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8" w:rsidRPr="000F7DF5" w:rsidRDefault="000F76D8" w:rsidP="000F76D8">
      <w:pPr>
        <w:spacing w:after="0"/>
        <w:ind w:left="51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DF5">
        <w:rPr>
          <w:rFonts w:ascii="Times New Roman" w:hAnsi="Times New Roman" w:cs="Times New Roman"/>
          <w:sz w:val="24"/>
          <w:szCs w:val="24"/>
        </w:rPr>
        <w:t>PATVIRTINTA</w:t>
      </w:r>
    </w:p>
    <w:p w:rsidR="000F76D8" w:rsidRPr="000F7DF5" w:rsidRDefault="000F76D8" w:rsidP="000F76D8">
      <w:pPr>
        <w:spacing w:after="0" w:line="240" w:lineRule="auto"/>
        <w:ind w:left="5184"/>
        <w:contextualSpacing/>
        <w:rPr>
          <w:rFonts w:ascii="Times New Roman" w:hAnsi="Times New Roman" w:cs="Times New Roman"/>
          <w:sz w:val="24"/>
          <w:szCs w:val="24"/>
        </w:rPr>
      </w:pPr>
      <w:r w:rsidRPr="000F7DF5">
        <w:rPr>
          <w:rFonts w:ascii="Times New Roman" w:hAnsi="Times New Roman" w:cs="Times New Roman"/>
          <w:sz w:val="24"/>
          <w:szCs w:val="24"/>
        </w:rPr>
        <w:t xml:space="preserve">Vilniaus r. Sudervės M. </w:t>
      </w:r>
      <w:proofErr w:type="spellStart"/>
      <w:r w:rsidRPr="000F7DF5">
        <w:rPr>
          <w:rFonts w:ascii="Times New Roman" w:hAnsi="Times New Roman" w:cs="Times New Roman"/>
          <w:sz w:val="24"/>
          <w:szCs w:val="24"/>
        </w:rPr>
        <w:t>Zdziechovskio</w:t>
      </w:r>
      <w:proofErr w:type="spellEnd"/>
    </w:p>
    <w:p w:rsidR="000F76D8" w:rsidRPr="000F7DF5" w:rsidRDefault="000F76D8" w:rsidP="000F76D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0F7DF5">
        <w:rPr>
          <w:rFonts w:ascii="Times New Roman" w:hAnsi="Times New Roman" w:cs="Times New Roman"/>
          <w:sz w:val="24"/>
          <w:szCs w:val="24"/>
        </w:rPr>
        <w:t xml:space="preserve">pagrindinės mokyklos direktoriaus </w:t>
      </w:r>
    </w:p>
    <w:p w:rsidR="000F76D8" w:rsidRPr="000F7DF5" w:rsidRDefault="000F76D8" w:rsidP="000F76D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</w:t>
      </w:r>
      <w:r w:rsidRPr="000F7DF5">
        <w:rPr>
          <w:rFonts w:ascii="Times New Roman" w:hAnsi="Times New Roman" w:cs="Times New Roman"/>
          <w:sz w:val="24"/>
          <w:szCs w:val="24"/>
        </w:rPr>
        <w:t xml:space="preserve"> </w:t>
      </w:r>
      <w:r w:rsidR="007F1B38">
        <w:rPr>
          <w:rFonts w:ascii="Times New Roman" w:hAnsi="Times New Roman" w:cs="Times New Roman"/>
          <w:sz w:val="24"/>
          <w:szCs w:val="24"/>
        </w:rPr>
        <w:t>lapkričio 13 d.</w:t>
      </w:r>
    </w:p>
    <w:p w:rsidR="000F76D8" w:rsidRDefault="000F76D8" w:rsidP="000F76D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</w:t>
      </w:r>
      <w:r w:rsidR="007F1B38">
        <w:rPr>
          <w:rFonts w:ascii="Times New Roman" w:hAnsi="Times New Roman" w:cs="Times New Roman"/>
          <w:sz w:val="24"/>
          <w:szCs w:val="24"/>
        </w:rPr>
        <w:t xml:space="preserve"> 1-44</w:t>
      </w:r>
    </w:p>
    <w:p w:rsidR="000F76D8" w:rsidRDefault="000F76D8" w:rsidP="000F76D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0F76D8" w:rsidRDefault="000F76D8" w:rsidP="000F76D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601C4D" w:rsidRDefault="00601C4D" w:rsidP="000F76D8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</w:p>
    <w:p w:rsidR="000F76D8" w:rsidRDefault="000F76D8" w:rsidP="000F7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R. SUDERVĖS MARIANO ZDZIECHOVSKIO PAGRINDINĖS MOKYKLOS SMURTO IR PATYČIŲ PREVENCIJOS IR INTERVENCIJOS VYKDYMO TVARKOS APRAŠAS</w:t>
      </w:r>
    </w:p>
    <w:p w:rsidR="00601C4D" w:rsidRDefault="00601C4D" w:rsidP="000F7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6D8" w:rsidRDefault="000F76D8" w:rsidP="000F7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DC" w:rsidRPr="003F2FDC" w:rsidRDefault="00783379" w:rsidP="003F2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D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F2FDC" w:rsidRPr="003F2FDC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0F76D8" w:rsidRPr="003F2FDC" w:rsidRDefault="000F76D8" w:rsidP="003F2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DC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F76D8" w:rsidRDefault="000F76D8" w:rsidP="000F76D8">
      <w:pPr>
        <w:pStyle w:val="Sraopastraipa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601C4D" w:rsidRDefault="00601C4D" w:rsidP="000F76D8">
      <w:pPr>
        <w:pStyle w:val="Sraopastraipa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0F76D8" w:rsidRDefault="000F76D8" w:rsidP="000F76D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r. Sudervės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Zdziechovskio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pagrindinės mokyklos Smurto ir patyčių prevencijos ir intervencijos vykdymo tvarkos aprašas (toliau – </w:t>
      </w:r>
      <w:r w:rsidR="00390067">
        <w:rPr>
          <w:rFonts w:ascii="Times New Roman" w:hAnsi="Times New Roman" w:cs="Times New Roman"/>
          <w:sz w:val="24"/>
          <w:szCs w:val="24"/>
        </w:rPr>
        <w:t>Tvarkos a</w:t>
      </w:r>
      <w:r>
        <w:rPr>
          <w:rFonts w:ascii="Times New Roman" w:hAnsi="Times New Roman" w:cs="Times New Roman"/>
          <w:sz w:val="24"/>
          <w:szCs w:val="24"/>
        </w:rPr>
        <w:t xml:space="preserve">prašas) </w:t>
      </w:r>
      <w:r w:rsidRPr="000F76D8">
        <w:rPr>
          <w:rFonts w:ascii="Times New Roman" w:hAnsi="Times New Roman" w:cs="Times New Roman"/>
          <w:sz w:val="24"/>
          <w:szCs w:val="24"/>
        </w:rPr>
        <w:t>parengtas vadovaujantis Lietuvos Respublikos švietimo ir mokslo ministro 2017</w:t>
      </w:r>
      <w:r w:rsidR="00232D17">
        <w:rPr>
          <w:rFonts w:ascii="Times New Roman" w:hAnsi="Times New Roman" w:cs="Times New Roman"/>
          <w:sz w:val="24"/>
          <w:szCs w:val="24"/>
        </w:rPr>
        <w:t xml:space="preserve"> </w:t>
      </w:r>
      <w:r w:rsidRPr="000F76D8">
        <w:rPr>
          <w:rFonts w:ascii="Times New Roman" w:hAnsi="Times New Roman" w:cs="Times New Roman"/>
          <w:sz w:val="24"/>
          <w:szCs w:val="24"/>
        </w:rPr>
        <w:t>m. kovo 22 d. įsakymu  Nr. V-190, Smurto prevencijos įgyvendinimo mokyklose rekomendacijomis; Lietuvos Respublikos švietimo įstatymu 2016 m. spalio</w:t>
      </w:r>
      <w:r w:rsidR="00232D17">
        <w:rPr>
          <w:rFonts w:ascii="Times New Roman" w:hAnsi="Times New Roman" w:cs="Times New Roman"/>
          <w:sz w:val="24"/>
          <w:szCs w:val="24"/>
        </w:rPr>
        <w:t xml:space="preserve"> </w:t>
      </w:r>
      <w:r w:rsidRPr="000F76D8">
        <w:rPr>
          <w:rFonts w:ascii="Times New Roman" w:hAnsi="Times New Roman" w:cs="Times New Roman"/>
          <w:sz w:val="24"/>
          <w:szCs w:val="24"/>
        </w:rPr>
        <w:t>18 d. Nr. XII-2685; Lietuvos Respublikos vaiko teisių apsaugos pagrindų įstatymu 2017 m. vasario 14 d. Nr. XIII-204.</w:t>
      </w:r>
    </w:p>
    <w:p w:rsidR="000F76D8" w:rsidRPr="00390067" w:rsidRDefault="000F76D8" w:rsidP="000F76D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Patyčių prevencijos ir intervencijos vykdymo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Vilniaus r. Sudervės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Mariano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Zdziechovskio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pagrindinėje mokykloje</w:t>
      </w:r>
      <w:r w:rsidRPr="000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9006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F76D8">
        <w:rPr>
          <w:rFonts w:ascii="Times New Roman" w:hAnsi="Times New Roman" w:cs="Times New Roman"/>
          <w:color w:val="000000" w:themeColor="text1"/>
          <w:sz w:val="24"/>
          <w:szCs w:val="24"/>
        </w:rPr>
        <w:t>vark</w:t>
      </w:r>
      <w:r w:rsidR="00390067">
        <w:rPr>
          <w:rFonts w:ascii="Times New Roman" w:hAnsi="Times New Roman" w:cs="Times New Roman"/>
          <w:color w:val="000000" w:themeColor="text1"/>
          <w:sz w:val="24"/>
          <w:szCs w:val="24"/>
        </w:rPr>
        <w:t>os aprašo p</w:t>
      </w:r>
      <w:r w:rsidRPr="000F7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askirtis – padėti mokyklos bendruomenei </w:t>
      </w:r>
      <w:r w:rsidRPr="000F76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užtikrinti</w:t>
      </w:r>
      <w:r w:rsidRPr="000F76D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F76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sveiką, saugią, užkertančią kelią smurto, prievartos apraiškoms aplinką, kuri yra psichologiškai, dvasiškai ir fiziškai saugi.</w:t>
      </w:r>
    </w:p>
    <w:p w:rsidR="00390067" w:rsidRDefault="00390067" w:rsidP="000F76D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aprašas nustato</w:t>
      </w:r>
      <w:r w:rsidR="00DF11CA">
        <w:rPr>
          <w:rFonts w:ascii="Times New Roman" w:hAnsi="Times New Roman" w:cs="Times New Roman"/>
          <w:sz w:val="24"/>
          <w:szCs w:val="24"/>
        </w:rPr>
        <w:t xml:space="preserve"> smurto ir</w:t>
      </w:r>
      <w:r>
        <w:rPr>
          <w:rFonts w:ascii="Times New Roman" w:hAnsi="Times New Roman" w:cs="Times New Roman"/>
          <w:sz w:val="24"/>
          <w:szCs w:val="24"/>
        </w:rPr>
        <w:t xml:space="preserve"> patyčių stebėsenos ir intervencijos vykdymą Vilniaus r. Sudervės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Zdziechovskio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pagrindinėje mokykloje.</w:t>
      </w:r>
    </w:p>
    <w:p w:rsidR="00390067" w:rsidRDefault="00390067" w:rsidP="000F76D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</w:t>
      </w:r>
      <w:r w:rsidR="00232D17">
        <w:rPr>
          <w:rFonts w:ascii="Times New Roman" w:hAnsi="Times New Roman" w:cs="Times New Roman"/>
          <w:sz w:val="24"/>
          <w:szCs w:val="24"/>
        </w:rPr>
        <w:t>o tikslas – siekiant ugdyti pozi</w:t>
      </w:r>
      <w:r>
        <w:rPr>
          <w:rFonts w:ascii="Times New Roman" w:hAnsi="Times New Roman" w:cs="Times New Roman"/>
          <w:sz w:val="24"/>
          <w:szCs w:val="24"/>
        </w:rPr>
        <w:t>tyvų vaiko elgesį ir sukurti draugišką ir saugią atmosferą, nustatyti, kokie turi būti daromi veiksmai individualiu,</w:t>
      </w:r>
      <w:r w:rsidR="000F77A5">
        <w:rPr>
          <w:rFonts w:ascii="Times New Roman" w:hAnsi="Times New Roman" w:cs="Times New Roman"/>
          <w:sz w:val="24"/>
          <w:szCs w:val="24"/>
        </w:rPr>
        <w:t xml:space="preserve"> grupės,</w:t>
      </w:r>
      <w:r>
        <w:rPr>
          <w:rFonts w:ascii="Times New Roman" w:hAnsi="Times New Roman" w:cs="Times New Roman"/>
          <w:sz w:val="24"/>
          <w:szCs w:val="24"/>
        </w:rPr>
        <w:t xml:space="preserve"> klasės, mokyklos, šeimos lygmeniu.</w:t>
      </w:r>
    </w:p>
    <w:p w:rsidR="00390067" w:rsidRDefault="00390067" w:rsidP="000F76D8">
      <w:pPr>
        <w:pStyle w:val="Sraopastraip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Tvarkos aprašas remiasi šiais principais:</w:t>
      </w:r>
    </w:p>
    <w:p w:rsidR="00390067" w:rsidRPr="00390067" w:rsidRDefault="00390067" w:rsidP="003900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į patyčias būtina reaguoti nepriklausomai nuo jų turinio (dėl lyties, seksualinės orientacijos, negalės, religinės ar tautinės priklausomybės, išskirtinių bruožų ar kt.) ir formos;</w:t>
      </w:r>
    </w:p>
    <w:p w:rsidR="00390067" w:rsidRPr="00390067" w:rsidRDefault="00390067" w:rsidP="003900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5.2. 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kiekvienas</w:t>
      </w:r>
      <w:r w:rsidR="000F77A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mokyklos 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administracijos atstovas, pedagogas, švietimo pagalbos specialistas ar kitas darbuotojas, pastebėjęs ar sužinojęs apie</w:t>
      </w:r>
      <w:r w:rsidR="00DF11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smurto ar patyčių atvejį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turi reaguoti ir stabdyti; </w:t>
      </w:r>
    </w:p>
    <w:p w:rsidR="00390067" w:rsidRPr="00390067" w:rsidRDefault="00390067" w:rsidP="0039006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.3. veiksmų turi būti imamasi visais atvejais, nepriklausomai nuo pranešančiųjų apie</w:t>
      </w:r>
      <w:r w:rsidR="00DF11C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smurto ar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patyčias amžiaus ir pareigų, bei nepriklausomai nuo </w:t>
      </w:r>
      <w:r w:rsidR="00377B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smurtaujančių ar 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besityčiojančiųjų ar patiriančių </w:t>
      </w:r>
      <w:r w:rsidR="00377B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smurtą ar </w:t>
      </w:r>
      <w:r w:rsidRPr="003900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patyčias amžiaus ir pareigų;</w:t>
      </w:r>
    </w:p>
    <w:p w:rsidR="00D32318" w:rsidRPr="002F3697" w:rsidRDefault="00390067" w:rsidP="00D32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32318">
        <w:rPr>
          <w:rFonts w:ascii="Times New Roman" w:hAnsi="Times New Roman" w:cs="Times New Roman"/>
          <w:sz w:val="24"/>
          <w:szCs w:val="24"/>
        </w:rPr>
        <w:t>V</w:t>
      </w:r>
      <w:r w:rsidR="00D32318" w:rsidRPr="002F3697">
        <w:rPr>
          <w:rFonts w:ascii="Times New Roman" w:hAnsi="Times New Roman" w:cs="Times New Roman"/>
          <w:sz w:val="24"/>
          <w:szCs w:val="24"/>
        </w:rPr>
        <w:t xml:space="preserve">isi mokyklos bendruomenės nariai turi būti supažindinti su </w:t>
      </w:r>
      <w:r w:rsidR="00D32318">
        <w:rPr>
          <w:rFonts w:ascii="Times New Roman" w:hAnsi="Times New Roman" w:cs="Times New Roman"/>
          <w:sz w:val="24"/>
          <w:szCs w:val="24"/>
        </w:rPr>
        <w:t xml:space="preserve">mokyklos </w:t>
      </w:r>
      <w:r w:rsidR="0084767D">
        <w:rPr>
          <w:rFonts w:ascii="Times New Roman" w:hAnsi="Times New Roman" w:cs="Times New Roman"/>
          <w:sz w:val="24"/>
          <w:szCs w:val="24"/>
        </w:rPr>
        <w:t xml:space="preserve">smurto ir </w:t>
      </w:r>
      <w:r w:rsidR="00D32318" w:rsidRPr="002F3697">
        <w:rPr>
          <w:rFonts w:ascii="Times New Roman" w:hAnsi="Times New Roman" w:cs="Times New Roman"/>
          <w:sz w:val="24"/>
          <w:szCs w:val="24"/>
        </w:rPr>
        <w:t>patyčių preve</w:t>
      </w:r>
      <w:r w:rsidR="0084767D">
        <w:rPr>
          <w:rFonts w:ascii="Times New Roman" w:hAnsi="Times New Roman" w:cs="Times New Roman"/>
          <w:sz w:val="24"/>
          <w:szCs w:val="24"/>
        </w:rPr>
        <w:t>ncijos ir intervencijos Tvarkos aprašu</w:t>
      </w:r>
      <w:r w:rsidR="00D32318" w:rsidRPr="002F3697">
        <w:rPr>
          <w:rFonts w:ascii="Times New Roman" w:hAnsi="Times New Roman" w:cs="Times New Roman"/>
          <w:sz w:val="24"/>
          <w:szCs w:val="24"/>
        </w:rPr>
        <w:t>.</w:t>
      </w:r>
      <w:r w:rsidR="0084767D">
        <w:rPr>
          <w:rFonts w:ascii="Times New Roman" w:hAnsi="Times New Roman" w:cs="Times New Roman"/>
          <w:sz w:val="24"/>
          <w:szCs w:val="24"/>
        </w:rPr>
        <w:t xml:space="preserve"> Mokiniai bei mokinių tėvai su Tvarkos aprašu </w:t>
      </w:r>
      <w:r w:rsidR="00D32318" w:rsidRPr="002F3697">
        <w:rPr>
          <w:rFonts w:ascii="Times New Roman" w:hAnsi="Times New Roman" w:cs="Times New Roman"/>
          <w:sz w:val="24"/>
          <w:szCs w:val="24"/>
        </w:rPr>
        <w:t>turi būti supažindinti tėvų</w:t>
      </w:r>
      <w:r w:rsidR="00D32318">
        <w:rPr>
          <w:rFonts w:ascii="Times New Roman" w:hAnsi="Times New Roman" w:cs="Times New Roman"/>
          <w:sz w:val="24"/>
          <w:szCs w:val="24"/>
        </w:rPr>
        <w:t xml:space="preserve"> susirinkimų, klasės valandėlių</w:t>
      </w:r>
      <w:r w:rsidR="00DC3029">
        <w:rPr>
          <w:rFonts w:ascii="Times New Roman" w:hAnsi="Times New Roman" w:cs="Times New Roman"/>
          <w:sz w:val="24"/>
          <w:szCs w:val="24"/>
        </w:rPr>
        <w:t xml:space="preserve"> metu.</w:t>
      </w:r>
    </w:p>
    <w:p w:rsidR="00D32318" w:rsidRPr="00057758" w:rsidRDefault="00D32318" w:rsidP="00D32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47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Tvarkos a</w:t>
      </w:r>
      <w:r w:rsidRPr="002F3697">
        <w:rPr>
          <w:rFonts w:ascii="Times New Roman" w:hAnsi="Times New Roman" w:cs="Times New Roman"/>
          <w:color w:val="000000" w:themeColor="text1"/>
          <w:sz w:val="24"/>
          <w:szCs w:val="24"/>
        </w:rPr>
        <w:t>praše vartojamos sąvokos: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2318" w:rsidRPr="00057758" w:rsidRDefault="00D32318" w:rsidP="00D32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DC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– tai psichologinę ar fizinę jėgos persvarą turinčio asmens ar asmenų grupės tyčiniai, pasikartojantys veiksmai, siekiant pažeminti,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įžeisti, įskaudinti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ar kaip kitaip sukelti psichologinę ar fizinę žalą kitam asmeniui.</w:t>
      </w:r>
    </w:p>
    <w:p w:rsidR="00D32318" w:rsidRPr="00057758" w:rsidRDefault="00D32318" w:rsidP="00D32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C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atyčios gali būti tiesioginės (atvirai puolant ir/ar užgauliojant) ir/ar netiesioginės (skaudinant be tiesioginės agresijos):</w:t>
      </w:r>
    </w:p>
    <w:p w:rsidR="00D32318" w:rsidRPr="00057758" w:rsidRDefault="00D32318" w:rsidP="00D323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.2.1. žodinės patyčios: pravardžiavimas, grasinimas, ujimas, užgauliojimas, užkabinėjimas, erzinimas, žeminimas ir kt.;</w:t>
      </w:r>
    </w:p>
    <w:p w:rsidR="00D32318" w:rsidRPr="0005775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.2.2. fizinės patyčios: mušimas, spardymas, spaudimas, dusinimas, užkabinėjimas, turtinė žala ir kt.;</w:t>
      </w:r>
    </w:p>
    <w:p w:rsidR="00D32318" w:rsidRPr="0005775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.2.3. socialinės patyčios: socialinė izoliacija arba tyčinė atskirtis, gandų skleidimas ir kt.;</w:t>
      </w:r>
    </w:p>
    <w:p w:rsidR="00D3231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.2.4. elektroninės patyčios: skaudinančių ir gąsdinančių asmeninių tekstinių žinučių ir/ar paveikslėlių siuntinėjimas, viešų gandų skleidimas, asmeninių duomenų ir komentarų skelbimas, tapatybės pasisavinimas, siekiant sugriauti gerą vardą arba santykius, pažeminti ir kt.</w:t>
      </w:r>
    </w:p>
    <w:p w:rsidR="00D3231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atyčias patiriantis vaikas – mokinys, iš kurio yra tyčiojamasi.</w:t>
      </w:r>
    </w:p>
    <w:p w:rsidR="00D3231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esityčiojantysis/skriaudėjas – vaikas ar suaugęs, inicijuojantis patyčias ir/ar prisidedantis prie jų.</w:t>
      </w:r>
    </w:p>
    <w:p w:rsidR="00D3231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83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atyčias patiriantis suaugęs – administracijos atstovas, pedagogas, švietimo pagalbos specialistas ar techninis darbuotojas, iš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kurio tyčiojasi mokinys 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3231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stebėtojas – vaikas, matantis ar žinantis apie patyčias.</w:t>
      </w:r>
    </w:p>
    <w:p w:rsidR="00D32318" w:rsidRDefault="00D32318" w:rsidP="007F1B3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prevencija – veikla, skirta patyčių rizikai mažinti, imantis mokyklos bendruomenės narių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(vaikų, administracijos atstovų, pedagogų, švietimo pagalbos specialistų, kitų darbuotojų, tėvų (globėjų, rūpintojų) švietimo,  informavimo ir kitų priemonių.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231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intervencija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visuma priemonių, taikomų visiems patyčių dalyviams (patiriantiems, besityčiojantiems, stebėtojams),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esant poreikiui įtraukiant 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ų tėvus (globėjus, rūpintojus).</w:t>
      </w:r>
    </w:p>
    <w:p w:rsidR="00D32318" w:rsidRDefault="00D32318" w:rsidP="007F1B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atyčių prevencijos ir intervencijos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stebėsena – patyčių situacijos </w:t>
      </w:r>
      <w:r w:rsidR="000F77A5">
        <w:rPr>
          <w:rFonts w:ascii="Times New Roman" w:hAnsi="Times New Roman" w:cs="Times New Roman"/>
          <w:color w:val="000000" w:themeColor="text1"/>
          <w:sz w:val="24"/>
          <w:szCs w:val="24"/>
        </w:rPr>
        <w:t>mokykloje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stebėjimas, renkant, analizuojant faktus 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7758">
        <w:rPr>
          <w:rFonts w:ascii="Times New Roman" w:hAnsi="Times New Roman" w:cs="Times New Roman"/>
          <w:color w:val="000000" w:themeColor="text1"/>
          <w:sz w:val="24"/>
          <w:szCs w:val="24"/>
        </w:rPr>
        <w:t>informaciją, svarbią šio reiškinio geresniam pažinimui bei valdymui, reiškinio tolimesnės raidos ir galimo poveikio prognozavimas.</w:t>
      </w:r>
    </w:p>
    <w:p w:rsidR="0084767D" w:rsidRDefault="0084767D" w:rsidP="00D3231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C4D" w:rsidRDefault="00601C4D" w:rsidP="00D3231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FDC" w:rsidRDefault="00783379" w:rsidP="00783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 w:rsidR="003F2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SKYRIUS</w:t>
      </w:r>
    </w:p>
    <w:p w:rsidR="00C52011" w:rsidRPr="00783379" w:rsidRDefault="003F2FDC" w:rsidP="007833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SMURTO IR</w:t>
      </w:r>
      <w:r w:rsidR="008476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PATYČIŲ STEBĖSENA IR PREVENCIJA</w:t>
      </w:r>
    </w:p>
    <w:p w:rsidR="0084767D" w:rsidRDefault="0084767D" w:rsidP="008476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C4D" w:rsidRDefault="00601C4D" w:rsidP="008476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5BF" w:rsidRPr="00E12B73" w:rsidRDefault="008233DC" w:rsidP="00E12B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 xml:space="preserve">8.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Smurto ir patyčių prevencija ir interv</w:t>
      </w:r>
      <w:r w:rsidRPr="00E12B73">
        <w:rPr>
          <w:rFonts w:ascii="Times New Roman" w:eastAsia="Times New Roman" w:hAnsi="Times New Roman"/>
          <w:sz w:val="24"/>
          <w:szCs w:val="24"/>
        </w:rPr>
        <w:t xml:space="preserve">encija yra svarbi mokyklos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veiklos dalis, kurios planavimu, organizavimu ir s</w:t>
      </w:r>
      <w:r w:rsidRPr="00E12B73">
        <w:rPr>
          <w:rFonts w:ascii="Times New Roman" w:eastAsia="Times New Roman" w:hAnsi="Times New Roman"/>
          <w:sz w:val="24"/>
          <w:szCs w:val="24"/>
        </w:rPr>
        <w:t xml:space="preserve">tebėsena rūpinasi mokyklos </w:t>
      </w:r>
      <w:r w:rsidR="00162B86">
        <w:rPr>
          <w:rFonts w:ascii="Times New Roman" w:eastAsia="Times New Roman" w:hAnsi="Times New Roman"/>
          <w:sz w:val="24"/>
          <w:szCs w:val="24"/>
        </w:rPr>
        <w:t>direktorius, V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aiko gerovės komisijos nariai, </w:t>
      </w:r>
      <w:r w:rsidR="00162B86">
        <w:rPr>
          <w:rFonts w:ascii="Times New Roman" w:eastAsia="Times New Roman" w:hAnsi="Times New Roman"/>
          <w:sz w:val="24"/>
          <w:szCs w:val="24"/>
        </w:rPr>
        <w:t xml:space="preserve">grupių auklėtojos,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klasių vadovai, o ją vykd</w:t>
      </w:r>
      <w:r w:rsidRPr="00E12B73">
        <w:rPr>
          <w:rFonts w:ascii="Times New Roman" w:eastAsia="Times New Roman" w:hAnsi="Times New Roman"/>
          <w:sz w:val="24"/>
          <w:szCs w:val="24"/>
        </w:rPr>
        <w:t xml:space="preserve">ant dalyvauja visi mokyklos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bendruomenės nariai. </w:t>
      </w:r>
    </w:p>
    <w:p w:rsidR="008F45BF" w:rsidRPr="00E12B73" w:rsidRDefault="008233DC" w:rsidP="00E12B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>9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E12B73">
        <w:rPr>
          <w:rFonts w:ascii="Times New Roman" w:eastAsia="Times New Roman" w:hAnsi="Times New Roman"/>
          <w:b/>
          <w:sz w:val="24"/>
          <w:szCs w:val="24"/>
        </w:rPr>
        <w:t xml:space="preserve">Mokyklos </w:t>
      </w:r>
      <w:r w:rsidR="008F45BF" w:rsidRPr="00E12B73">
        <w:rPr>
          <w:rFonts w:ascii="Times New Roman" w:eastAsia="Times New Roman" w:hAnsi="Times New Roman"/>
          <w:b/>
          <w:sz w:val="24"/>
          <w:szCs w:val="24"/>
        </w:rPr>
        <w:t>direktorius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 yra atsakingas už šios tvarkos parengimą ir vykdymą, už stebėsenos rezultatais paremtą smurto ir patyčių prevencijos priemonių plano parengimą, vykd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 xml:space="preserve">ymą ir pristatymą mokyklos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bendruomenei.</w:t>
      </w:r>
    </w:p>
    <w:p w:rsidR="008F45BF" w:rsidRPr="00E12B73" w:rsidRDefault="008233DC" w:rsidP="00E12B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>10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. Smurto ir patyčių prevencijos ir intervencijos vykdymo tvarkos įgyvendinimą koordinuoja dire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 xml:space="preserve">ktoriaus paskirta mokyklos </w:t>
      </w:r>
      <w:r w:rsidR="00162B86">
        <w:rPr>
          <w:rFonts w:ascii="Times New Roman" w:eastAsia="Times New Roman" w:hAnsi="Times New Roman"/>
          <w:b/>
          <w:sz w:val="24"/>
          <w:szCs w:val="24"/>
        </w:rPr>
        <w:t>V</w:t>
      </w:r>
      <w:r w:rsidR="008F45BF" w:rsidRPr="00E12B73">
        <w:rPr>
          <w:rFonts w:ascii="Times New Roman" w:eastAsia="Times New Roman" w:hAnsi="Times New Roman"/>
          <w:b/>
          <w:sz w:val="24"/>
          <w:szCs w:val="24"/>
        </w:rPr>
        <w:t>aiko gerovės komisija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, kuri kasmet: </w:t>
      </w:r>
    </w:p>
    <w:p w:rsidR="00E12B73" w:rsidRPr="00E12B73" w:rsidRDefault="008233DC" w:rsidP="00E12B73">
      <w:pPr>
        <w:pStyle w:val="Sraopastraipa"/>
        <w:tabs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>10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 xml:space="preserve">.1. </w:t>
      </w:r>
      <w:r w:rsidR="00E12B73"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inicijuoja ir koordinuoja anoniminės vaikų apklausos vykdymą ir apibendrina jos rezultatus.</w:t>
      </w:r>
    </w:p>
    <w:p w:rsidR="00E12B73" w:rsidRPr="00E12B73" w:rsidRDefault="00DC3029" w:rsidP="00E12B73">
      <w:pPr>
        <w:pStyle w:val="Sraopastraipa"/>
        <w:tabs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10.2. </w:t>
      </w:r>
      <w:r w:rsidR="00E12B73"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surenka apibendrintus duomenis iš </w:t>
      </w:r>
      <w:r w:rsidR="00162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grupių auklėtojų,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klasių vadovų dėl mokykloje</w:t>
      </w:r>
      <w:r w:rsidR="00E12B73"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fiksuotų pranešimų apie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smurtą ar </w:t>
      </w:r>
      <w:r w:rsidR="00E12B73"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patyčias ir atlieka jų analizę; </w:t>
      </w:r>
    </w:p>
    <w:p w:rsidR="00E12B73" w:rsidRPr="00E12B73" w:rsidRDefault="00E12B73" w:rsidP="00E12B73">
      <w:pPr>
        <w:pStyle w:val="Sraopastraipa"/>
        <w:tabs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10.3. remiantis apklausos ir pranešimų apie </w:t>
      </w:r>
      <w:r w:rsidR="00DC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smurto ar </w:t>
      </w: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patyčias analizės duomenimis, rengia </w:t>
      </w:r>
      <w:r w:rsidR="00DC30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smurto ar </w:t>
      </w: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patyčių prevencijos ir intervencijos priemonių planą;</w:t>
      </w:r>
    </w:p>
    <w:p w:rsidR="00E12B73" w:rsidRPr="00E12B73" w:rsidRDefault="00E12B73" w:rsidP="00E12B73">
      <w:pPr>
        <w:pStyle w:val="Sraopastraipa"/>
        <w:tabs>
          <w:tab w:val="left" w:pos="851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B73">
        <w:rPr>
          <w:rFonts w:ascii="Times New Roman" w:hAnsi="Times New Roman" w:cs="Times New Roman"/>
          <w:color w:val="000000" w:themeColor="text1"/>
          <w:sz w:val="24"/>
          <w:szCs w:val="24"/>
        </w:rPr>
        <w:t>10.4. aptaria turimą informaciją, svarsto prevencijos ir intervencijos priemonių taikymo plano turinį Vaiko gerovės komisijos posėdyje;</w:t>
      </w:r>
    </w:p>
    <w:p w:rsidR="008F45BF" w:rsidRPr="00E12B73" w:rsidRDefault="008233DC" w:rsidP="00E12B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>10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.5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 xml:space="preserve">. teikia siūlymus mokyklos </w:t>
      </w:r>
      <w:r w:rsidR="00DC3029">
        <w:rPr>
          <w:rFonts w:ascii="Times New Roman" w:eastAsia="Times New Roman" w:hAnsi="Times New Roman"/>
          <w:sz w:val="24"/>
          <w:szCs w:val="24"/>
        </w:rPr>
        <w:t xml:space="preserve">direktoriui dėl smurto ar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patyčių prevencijos ir intervencijos priem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>onių įgyvendinimo mokykloje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;</w:t>
      </w:r>
    </w:p>
    <w:p w:rsidR="008F45BF" w:rsidRPr="00E12B73" w:rsidRDefault="008233DC" w:rsidP="00E12B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>10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 xml:space="preserve">.6.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apie visus </w:t>
      </w:r>
      <w:r w:rsidR="00783379">
        <w:rPr>
          <w:rFonts w:ascii="Times New Roman" w:eastAsia="Times New Roman" w:hAnsi="Times New Roman"/>
          <w:sz w:val="24"/>
          <w:szCs w:val="24"/>
        </w:rPr>
        <w:t xml:space="preserve">smurto ar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patyčių atvejus ir intervencines v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 xml:space="preserve">eiklas informuoja mokyklos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direktorių; </w:t>
      </w:r>
    </w:p>
    <w:p w:rsidR="008F45BF" w:rsidRPr="00E12B73" w:rsidRDefault="008233DC" w:rsidP="00E12B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>10</w:t>
      </w:r>
      <w:r w:rsidR="00E12B73" w:rsidRPr="00E12B73">
        <w:rPr>
          <w:rFonts w:ascii="Times New Roman" w:eastAsia="Times New Roman" w:hAnsi="Times New Roman"/>
          <w:sz w:val="24"/>
          <w:szCs w:val="24"/>
        </w:rPr>
        <w:t xml:space="preserve">.7. atlieka kitus mokyklos </w:t>
      </w:r>
      <w:r w:rsidR="00DC3029">
        <w:rPr>
          <w:rFonts w:ascii="Times New Roman" w:eastAsia="Times New Roman" w:hAnsi="Times New Roman"/>
          <w:sz w:val="24"/>
          <w:szCs w:val="24"/>
        </w:rPr>
        <w:t xml:space="preserve">smurto ir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patyčių prevencijos ir intervencijos vykdymo tvarkoje numatytus veiksmus.</w:t>
      </w:r>
    </w:p>
    <w:p w:rsidR="008F45BF" w:rsidRPr="00E12B73" w:rsidRDefault="008233DC" w:rsidP="00E12B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E12B73">
        <w:rPr>
          <w:rFonts w:ascii="Times New Roman" w:eastAsia="Times New Roman" w:hAnsi="Times New Roman"/>
          <w:sz w:val="24"/>
          <w:szCs w:val="24"/>
        </w:rPr>
        <w:t>11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. </w:t>
      </w:r>
      <w:r w:rsidR="00522112" w:rsidRPr="00522112">
        <w:rPr>
          <w:rFonts w:ascii="Times New Roman" w:eastAsia="Times New Roman" w:hAnsi="Times New Roman"/>
          <w:b/>
          <w:sz w:val="24"/>
          <w:szCs w:val="24"/>
        </w:rPr>
        <w:t>Grupės auklėtojas,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 </w:t>
      </w:r>
      <w:r w:rsidR="00522112">
        <w:rPr>
          <w:rFonts w:ascii="Times New Roman" w:eastAsia="Times New Roman" w:hAnsi="Times New Roman"/>
          <w:b/>
          <w:sz w:val="24"/>
          <w:szCs w:val="24"/>
        </w:rPr>
        <w:t xml:space="preserve">klasės </w:t>
      </w:r>
      <w:r w:rsidR="008F45BF" w:rsidRPr="00E12B73">
        <w:rPr>
          <w:rFonts w:ascii="Times New Roman" w:eastAsia="Times New Roman" w:hAnsi="Times New Roman"/>
          <w:b/>
          <w:sz w:val="24"/>
          <w:szCs w:val="24"/>
        </w:rPr>
        <w:t>vadovas</w:t>
      </w:r>
      <w:r w:rsidR="00DC30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C3029" w:rsidRPr="00DC3029">
        <w:rPr>
          <w:rFonts w:ascii="Times New Roman" w:eastAsia="Times New Roman" w:hAnsi="Times New Roman"/>
          <w:sz w:val="24"/>
          <w:szCs w:val="24"/>
        </w:rPr>
        <w:t>vykdo smurto ir patyčių stebės</w:t>
      </w:r>
      <w:r w:rsidR="0039262B">
        <w:rPr>
          <w:rFonts w:ascii="Times New Roman" w:eastAsia="Times New Roman" w:hAnsi="Times New Roman"/>
          <w:sz w:val="24"/>
          <w:szCs w:val="24"/>
        </w:rPr>
        <w:t>eną ir prevenciją savo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 grupėje,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klasėje, 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išanalizuoja ir apibendrina turimus pranešimus apie </w:t>
      </w:r>
      <w:r w:rsidR="0039262B">
        <w:rPr>
          <w:rFonts w:ascii="Times New Roman" w:eastAsia="Times New Roman" w:hAnsi="Times New Roman"/>
          <w:sz w:val="24"/>
          <w:szCs w:val="24"/>
        </w:rPr>
        <w:t>smurto ar patyčių atvejus</w:t>
      </w:r>
      <w:r w:rsidR="00162B86">
        <w:rPr>
          <w:rFonts w:ascii="Times New Roman" w:eastAsia="Times New Roman" w:hAnsi="Times New Roman"/>
          <w:sz w:val="24"/>
          <w:szCs w:val="24"/>
        </w:rPr>
        <w:t xml:space="preserve">, </w:t>
      </w:r>
      <w:r w:rsidR="00162B86">
        <w:rPr>
          <w:rFonts w:ascii="Times New Roman" w:eastAsia="Times New Roman" w:hAnsi="Times New Roman"/>
          <w:sz w:val="24"/>
          <w:szCs w:val="24"/>
        </w:rPr>
        <w:lastRenderedPageBreak/>
        <w:t>informuoja V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>aiko gerovės komisiją apie prevencijos, intervencijos taikomų priemonių  rezultatus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 grupėje,</w:t>
      </w:r>
      <w:r w:rsidR="008F45BF" w:rsidRPr="00E12B73">
        <w:rPr>
          <w:rFonts w:ascii="Times New Roman" w:eastAsia="Times New Roman" w:hAnsi="Times New Roman"/>
          <w:sz w:val="24"/>
          <w:szCs w:val="24"/>
        </w:rPr>
        <w:t xml:space="preserve"> klasėje, teikia kitą svarbią informaciją, susijusią su smurtu ir patyčiomis.</w:t>
      </w:r>
    </w:p>
    <w:p w:rsidR="00E12B73" w:rsidRDefault="00E12B73" w:rsidP="003926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C4D" w:rsidRPr="00E12B73" w:rsidRDefault="00601C4D" w:rsidP="003926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2FDC" w:rsidRDefault="008F45BF" w:rsidP="008F4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52EF">
        <w:rPr>
          <w:rFonts w:ascii="Times New Roman" w:eastAsia="Times New Roman" w:hAnsi="Times New Roman"/>
          <w:b/>
          <w:sz w:val="24"/>
          <w:szCs w:val="24"/>
        </w:rPr>
        <w:t xml:space="preserve">III. </w:t>
      </w:r>
      <w:r w:rsidR="003F2FDC">
        <w:rPr>
          <w:rFonts w:ascii="Times New Roman" w:eastAsia="Times New Roman" w:hAnsi="Times New Roman"/>
          <w:b/>
          <w:sz w:val="24"/>
          <w:szCs w:val="24"/>
        </w:rPr>
        <w:t>SKYRIUS</w:t>
      </w:r>
    </w:p>
    <w:p w:rsidR="008F45BF" w:rsidRPr="00B452EF" w:rsidRDefault="008F45BF" w:rsidP="008F45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52EF">
        <w:rPr>
          <w:rFonts w:ascii="Times New Roman" w:eastAsia="Times New Roman" w:hAnsi="Times New Roman"/>
          <w:b/>
          <w:sz w:val="24"/>
          <w:szCs w:val="24"/>
        </w:rPr>
        <w:t>SMURTO IR PAT</w:t>
      </w:r>
      <w:r w:rsidR="00E12B73" w:rsidRPr="00B452EF">
        <w:rPr>
          <w:rFonts w:ascii="Times New Roman" w:eastAsia="Times New Roman" w:hAnsi="Times New Roman"/>
          <w:b/>
          <w:sz w:val="24"/>
          <w:szCs w:val="24"/>
        </w:rPr>
        <w:t>YČIŲ INTERVENCIJA MOKYKLOJE</w:t>
      </w:r>
    </w:p>
    <w:p w:rsidR="008F45BF" w:rsidRDefault="008F45BF" w:rsidP="008F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1C4D" w:rsidRPr="00B452EF" w:rsidRDefault="00601C4D" w:rsidP="008F4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F45BF" w:rsidRPr="00B452EF" w:rsidRDefault="00E12B73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12</w:t>
      </w:r>
      <w:r w:rsidRPr="0039262B">
        <w:rPr>
          <w:rFonts w:ascii="Times New Roman" w:eastAsia="Times New Roman" w:hAnsi="Times New Roman"/>
          <w:sz w:val="24"/>
          <w:szCs w:val="24"/>
        </w:rPr>
        <w:t>.</w:t>
      </w:r>
      <w:r w:rsidRPr="00B452EF">
        <w:rPr>
          <w:rFonts w:ascii="Times New Roman" w:eastAsia="Times New Roman" w:hAnsi="Times New Roman"/>
          <w:b/>
          <w:sz w:val="24"/>
          <w:szCs w:val="24"/>
        </w:rPr>
        <w:t xml:space="preserve"> Bet kuris mokyklos</w:t>
      </w:r>
      <w:r w:rsidR="008F45BF" w:rsidRPr="00B452EF">
        <w:rPr>
          <w:rFonts w:ascii="Times New Roman" w:eastAsia="Times New Roman" w:hAnsi="Times New Roman"/>
          <w:b/>
          <w:sz w:val="24"/>
          <w:szCs w:val="24"/>
        </w:rPr>
        <w:t xml:space="preserve"> darbuotojas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 įtaręs ar pastebėjęs žodines, fizines, socialines, elektronines patyčias: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2</w:t>
      </w:r>
      <w:r w:rsidRPr="00B452EF">
        <w:rPr>
          <w:rFonts w:ascii="Times New Roman" w:eastAsia="Times New Roman" w:hAnsi="Times New Roman"/>
          <w:sz w:val="24"/>
          <w:szCs w:val="24"/>
        </w:rPr>
        <w:t>.1. įsikiša ir nutraukia bet kokius tokį įtarimą keliančius veiksmus;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2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.2. primena mokiniui, kuris tyčiojasi ar yra įtariamas tyčiojimusi, </w:t>
      </w:r>
      <w:r w:rsidR="0039262B">
        <w:rPr>
          <w:rFonts w:ascii="Times New Roman" w:eastAsia="Times New Roman" w:hAnsi="Times New Roman"/>
          <w:sz w:val="24"/>
          <w:szCs w:val="24"/>
        </w:rPr>
        <w:t>mokyklos nuostatu</w:t>
      </w:r>
      <w:r w:rsidRPr="00B452EF">
        <w:rPr>
          <w:rFonts w:ascii="Times New Roman" w:eastAsia="Times New Roman" w:hAnsi="Times New Roman"/>
          <w:sz w:val="24"/>
          <w:szCs w:val="24"/>
        </w:rPr>
        <w:t>s ir mokinio elgesio taisykles;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2</w:t>
      </w:r>
      <w:r w:rsidRPr="00B452EF">
        <w:rPr>
          <w:rFonts w:ascii="Times New Roman" w:eastAsia="Times New Roman" w:hAnsi="Times New Roman"/>
          <w:sz w:val="24"/>
          <w:szCs w:val="24"/>
        </w:rPr>
        <w:t>.3. informuoja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 grupės auklėtoją,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 klasės vadovą (jei klasės vadovo nėra – socialinę pedagogę) apie įtariamas ir/ar įvykusias patyčias, kartu pateikia užpildytą pranešimo formą (priedas Nr.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>2);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2</w:t>
      </w:r>
      <w:r w:rsidRPr="00B452EF">
        <w:rPr>
          <w:rFonts w:ascii="Times New Roman" w:eastAsia="Times New Roman" w:hAnsi="Times New Roman"/>
          <w:sz w:val="24"/>
          <w:szCs w:val="24"/>
        </w:rPr>
        <w:t>.4. jei asmeniui reikia pagalbos, kreipiasi į pagalbą galinčius suteikti asmenis (tėvus (globėju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 xml:space="preserve">s, rūpintojus) ar mokyklos </w:t>
      </w:r>
      <w:r w:rsidRPr="00B452EF">
        <w:rPr>
          <w:rFonts w:ascii="Times New Roman" w:eastAsia="Times New Roman" w:hAnsi="Times New Roman"/>
          <w:sz w:val="24"/>
          <w:szCs w:val="24"/>
        </w:rPr>
        <w:t>darbuotojus, ar institucijas (pvz., policija, greitoji pagalba).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3</w:t>
      </w:r>
      <w:r w:rsidRPr="00B452EF">
        <w:rPr>
          <w:rFonts w:ascii="Times New Roman" w:eastAsia="Times New Roman" w:hAnsi="Times New Roman"/>
          <w:sz w:val="24"/>
          <w:szCs w:val="24"/>
        </w:rPr>
        <w:t>.</w:t>
      </w:r>
      <w:r w:rsidR="0078337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b/>
          <w:sz w:val="24"/>
          <w:szCs w:val="24"/>
        </w:rPr>
        <w:t>Mokinys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 patyręs patyčias arba jas pastebėjęs: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3</w:t>
      </w:r>
      <w:r w:rsidRPr="00B452EF">
        <w:rPr>
          <w:rFonts w:ascii="Times New Roman" w:eastAsia="Times New Roman" w:hAnsi="Times New Roman"/>
          <w:sz w:val="24"/>
          <w:szCs w:val="24"/>
        </w:rPr>
        <w:t>.1.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>nedelsdamas praneša klasės vadovui;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3</w:t>
      </w:r>
      <w:r w:rsidRPr="00B452EF">
        <w:rPr>
          <w:rFonts w:ascii="Times New Roman" w:eastAsia="Times New Roman" w:hAnsi="Times New Roman"/>
          <w:sz w:val="24"/>
          <w:szCs w:val="24"/>
        </w:rPr>
        <w:t>.2.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nesant klasės vadovui praneša socialinei </w:t>
      </w:r>
      <w:r w:rsidR="00E74E4A" w:rsidRPr="00B452EF">
        <w:rPr>
          <w:rFonts w:ascii="Times New Roman" w:eastAsia="Times New Roman" w:hAnsi="Times New Roman"/>
          <w:sz w:val="24"/>
          <w:szCs w:val="24"/>
        </w:rPr>
        <w:t>pedagogei ar kitam mokyklos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 darbuotojui.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4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452EF">
        <w:rPr>
          <w:rFonts w:ascii="Times New Roman" w:eastAsia="Times New Roman" w:hAnsi="Times New Roman"/>
          <w:b/>
          <w:sz w:val="24"/>
          <w:szCs w:val="24"/>
        </w:rPr>
        <w:t>Tėvai (globėjai, rūpintojai)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 sužinoję apie patyčias ar pastebėję </w:t>
      </w:r>
      <w:r w:rsidR="00783379">
        <w:rPr>
          <w:rFonts w:ascii="Times New Roman" w:eastAsia="Times New Roman" w:hAnsi="Times New Roman"/>
          <w:sz w:val="24"/>
          <w:szCs w:val="24"/>
        </w:rPr>
        <w:t xml:space="preserve">smurto ar </w:t>
      </w:r>
      <w:r w:rsidRPr="00B452EF">
        <w:rPr>
          <w:rFonts w:ascii="Times New Roman" w:eastAsia="Times New Roman" w:hAnsi="Times New Roman"/>
          <w:sz w:val="24"/>
          <w:szCs w:val="24"/>
        </w:rPr>
        <w:t>patyčių atvejį: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4</w:t>
      </w:r>
      <w:r w:rsidRPr="00B452EF">
        <w:rPr>
          <w:rFonts w:ascii="Times New Roman" w:eastAsia="Times New Roman" w:hAnsi="Times New Roman"/>
          <w:sz w:val="24"/>
          <w:szCs w:val="24"/>
        </w:rPr>
        <w:t>.1.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nedelsdami (trumpąja </w:t>
      </w:r>
      <w:proofErr w:type="spellStart"/>
      <w:r w:rsidRPr="00B452EF">
        <w:rPr>
          <w:rFonts w:ascii="Times New Roman" w:eastAsia="Times New Roman" w:hAnsi="Times New Roman"/>
          <w:sz w:val="24"/>
          <w:szCs w:val="24"/>
        </w:rPr>
        <w:t>sms</w:t>
      </w:r>
      <w:proofErr w:type="spellEnd"/>
      <w:r w:rsidRPr="00B452EF">
        <w:rPr>
          <w:rFonts w:ascii="Times New Roman" w:eastAsia="Times New Roman" w:hAnsi="Times New Roman"/>
          <w:sz w:val="24"/>
          <w:szCs w:val="24"/>
        </w:rPr>
        <w:t xml:space="preserve"> žinute, elektroninio dienyno žinute, elektroniniu paštu ir kt.) informuoja 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grupės auklėtoją, </w:t>
      </w:r>
      <w:r w:rsidRPr="00B452EF">
        <w:rPr>
          <w:rFonts w:ascii="Times New Roman" w:eastAsia="Times New Roman" w:hAnsi="Times New Roman"/>
          <w:sz w:val="24"/>
          <w:szCs w:val="24"/>
        </w:rPr>
        <w:t>klasės vadovą;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4</w:t>
      </w:r>
      <w:r w:rsidRPr="00B452EF">
        <w:rPr>
          <w:rFonts w:ascii="Times New Roman" w:eastAsia="Times New Roman" w:hAnsi="Times New Roman"/>
          <w:sz w:val="24"/>
          <w:szCs w:val="24"/>
        </w:rPr>
        <w:t>.2.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>jei besityčioj</w:t>
      </w:r>
      <w:r w:rsidR="00E74E4A" w:rsidRPr="00B452EF">
        <w:rPr>
          <w:rFonts w:ascii="Times New Roman" w:eastAsia="Times New Roman" w:hAnsi="Times New Roman"/>
          <w:sz w:val="24"/>
          <w:szCs w:val="24"/>
        </w:rPr>
        <w:t xml:space="preserve">antysis asmuo yra mokyklos </w:t>
      </w:r>
      <w:r w:rsidRPr="00B452EF">
        <w:rPr>
          <w:rFonts w:ascii="Times New Roman" w:eastAsia="Times New Roman" w:hAnsi="Times New Roman"/>
          <w:sz w:val="24"/>
          <w:szCs w:val="24"/>
        </w:rPr>
        <w:t>darbuotojas, ned</w:t>
      </w:r>
      <w:r w:rsidR="00E74E4A" w:rsidRPr="00B452EF">
        <w:rPr>
          <w:rFonts w:ascii="Times New Roman" w:eastAsia="Times New Roman" w:hAnsi="Times New Roman"/>
          <w:sz w:val="24"/>
          <w:szCs w:val="24"/>
        </w:rPr>
        <w:t>elsdami informuoja mokyklos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 direktorių (direktoriaus pavaduotoją).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5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. </w:t>
      </w:r>
      <w:r w:rsidR="00522112" w:rsidRPr="00522112">
        <w:rPr>
          <w:rFonts w:ascii="Times New Roman" w:eastAsia="Times New Roman" w:hAnsi="Times New Roman"/>
          <w:b/>
          <w:sz w:val="24"/>
          <w:szCs w:val="24"/>
        </w:rPr>
        <w:t>Grupės auklėtojas, k</w:t>
      </w:r>
      <w:r w:rsidRPr="00522112">
        <w:rPr>
          <w:rFonts w:ascii="Times New Roman" w:eastAsia="Times New Roman" w:hAnsi="Times New Roman"/>
          <w:b/>
          <w:sz w:val="24"/>
          <w:szCs w:val="24"/>
        </w:rPr>
        <w:t>lasės</w:t>
      </w:r>
      <w:r w:rsidRPr="00B452EF">
        <w:rPr>
          <w:rFonts w:ascii="Times New Roman" w:eastAsia="Times New Roman" w:hAnsi="Times New Roman"/>
          <w:b/>
          <w:sz w:val="24"/>
          <w:szCs w:val="24"/>
        </w:rPr>
        <w:t xml:space="preserve"> vadovas</w:t>
      </w:r>
      <w:r w:rsidRPr="00B452EF">
        <w:rPr>
          <w:rFonts w:ascii="Times New Roman" w:eastAsia="Times New Roman" w:hAnsi="Times New Roman"/>
          <w:sz w:val="24"/>
          <w:szCs w:val="24"/>
        </w:rPr>
        <w:t>, gavęs informaciją apie įtariamas ir/ar įvykusias patyčias, smurtą: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5</w:t>
      </w:r>
      <w:r w:rsidRPr="00B452EF">
        <w:rPr>
          <w:rFonts w:ascii="Times New Roman" w:eastAsia="Times New Roman" w:hAnsi="Times New Roman"/>
          <w:sz w:val="24"/>
          <w:szCs w:val="24"/>
        </w:rPr>
        <w:t>.1.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patikrina gautą informaciją, nustatęs, kad tai 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smurto ar </w:t>
      </w:r>
      <w:r w:rsidRPr="00B452EF">
        <w:rPr>
          <w:rFonts w:ascii="Times New Roman" w:eastAsia="Times New Roman" w:hAnsi="Times New Roman"/>
          <w:sz w:val="24"/>
          <w:szCs w:val="24"/>
        </w:rPr>
        <w:t>patyčių atvejis, aiškinasi jo aplinkybes;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5</w:t>
      </w:r>
      <w:r w:rsidRPr="00B452EF">
        <w:rPr>
          <w:rFonts w:ascii="Times New Roman" w:eastAsia="Times New Roman" w:hAnsi="Times New Roman"/>
          <w:sz w:val="24"/>
          <w:szCs w:val="24"/>
        </w:rPr>
        <w:t>.2.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>bendradarbiaudamas su kitų patyčių situacijos dalyvių klasės vadovais, socialiniu pedagogu organizuoja individualius pokalbius su patyčių dalyviais, informuoja tėvus (globėjus, rūpintojus), esant poreikiui kviečia mokinių tėvus dalyvauti pokalbiuose;</w:t>
      </w:r>
    </w:p>
    <w:p w:rsidR="004026D4" w:rsidRPr="00B452EF" w:rsidRDefault="008F45BF" w:rsidP="002B2E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5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.3. pasitvirtinus 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smurto ar 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patyčių atvejui, užpildo pranešimo apie patyčias formą </w:t>
      </w:r>
      <w:r w:rsidRPr="00B452EF">
        <w:rPr>
          <w:rFonts w:ascii="Times New Roman" w:eastAsia="Times New Roman" w:hAnsi="Times New Roman"/>
          <w:b/>
          <w:sz w:val="24"/>
          <w:szCs w:val="24"/>
        </w:rPr>
        <w:t>(priedas Nr.2),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 ir  perduoda socialinei pedagogei;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5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.4. vykdo tolesnę patyčių situacijos stebėseną; 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12B73" w:rsidRPr="00B452EF">
        <w:rPr>
          <w:rFonts w:ascii="Times New Roman" w:eastAsia="Times New Roman" w:hAnsi="Times New Roman"/>
          <w:sz w:val="24"/>
          <w:szCs w:val="24"/>
        </w:rPr>
        <w:t>5</w:t>
      </w:r>
      <w:r w:rsidRPr="00B452EF">
        <w:rPr>
          <w:rFonts w:ascii="Times New Roman" w:eastAsia="Times New Roman" w:hAnsi="Times New Roman"/>
          <w:sz w:val="24"/>
          <w:szCs w:val="24"/>
        </w:rPr>
        <w:t>.5. nesiliaujant patyčioms ar esant sudėtingesni</w:t>
      </w:r>
      <w:r w:rsidR="00162B86">
        <w:rPr>
          <w:rFonts w:ascii="Times New Roman" w:eastAsia="Times New Roman" w:hAnsi="Times New Roman"/>
          <w:sz w:val="24"/>
          <w:szCs w:val="24"/>
        </w:rPr>
        <w:t>am patyčių atvejui kreipiasi į V</w:t>
      </w:r>
      <w:r w:rsidRPr="00B452EF">
        <w:rPr>
          <w:rFonts w:ascii="Times New Roman" w:eastAsia="Times New Roman" w:hAnsi="Times New Roman"/>
          <w:sz w:val="24"/>
          <w:szCs w:val="24"/>
        </w:rPr>
        <w:t>aiko gerovės komisiją.</w:t>
      </w:r>
    </w:p>
    <w:p w:rsidR="008F45B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16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. </w:t>
      </w:r>
      <w:r w:rsidR="008F45BF" w:rsidRPr="00B452EF">
        <w:rPr>
          <w:rFonts w:ascii="Times New Roman" w:eastAsia="Times New Roman" w:hAnsi="Times New Roman"/>
          <w:b/>
          <w:sz w:val="24"/>
          <w:szCs w:val="24"/>
        </w:rPr>
        <w:t>Užpildytą formą priėmęs asmuo (socialinė pedagogė)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registruoja Patyčių regi</w:t>
      </w:r>
      <w:r w:rsidR="0039262B">
        <w:rPr>
          <w:rFonts w:ascii="Times New Roman" w:eastAsia="Times New Roman" w:hAnsi="Times New Roman"/>
          <w:sz w:val="24"/>
          <w:szCs w:val="24"/>
        </w:rPr>
        <w:t>stracijos žurnale (priedas Nr. 1)</w:t>
      </w:r>
      <w:r w:rsidR="00783379">
        <w:rPr>
          <w:rFonts w:ascii="Times New Roman" w:eastAsia="Times New Roman" w:hAnsi="Times New Roman"/>
          <w:sz w:val="24"/>
          <w:szCs w:val="24"/>
        </w:rPr>
        <w:t>;</w:t>
      </w:r>
    </w:p>
    <w:p w:rsidR="0081469B" w:rsidRDefault="0081469B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16.1. gavus informaciją apie patyčias, su asmenimis kurie tyčiojasi (galimai tyčiojasi) pravedamas korekcinis pokalbis ir užpildomas Korekcinio pokalbio protokolas </w:t>
      </w:r>
      <w:r w:rsidRPr="0081469B">
        <w:rPr>
          <w:rFonts w:ascii="Times New Roman" w:eastAsia="Times New Roman" w:hAnsi="Times New Roman"/>
          <w:b/>
          <w:sz w:val="24"/>
          <w:szCs w:val="24"/>
        </w:rPr>
        <w:t>(Priedas Nr. 3)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81469B">
        <w:rPr>
          <w:rFonts w:ascii="Times New Roman" w:eastAsia="Times New Roman" w:hAnsi="Times New Roman"/>
          <w:sz w:val="24"/>
          <w:szCs w:val="24"/>
        </w:rPr>
        <w:t xml:space="preserve">Korekcinį </w:t>
      </w:r>
      <w:r w:rsidR="00E96438">
        <w:rPr>
          <w:rFonts w:ascii="Times New Roman" w:eastAsia="Times New Roman" w:hAnsi="Times New Roman"/>
          <w:sz w:val="24"/>
          <w:szCs w:val="24"/>
        </w:rPr>
        <w:t>pokalbį</w:t>
      </w:r>
      <w:r w:rsidRPr="0081469B">
        <w:rPr>
          <w:rFonts w:ascii="Times New Roman" w:eastAsia="Times New Roman" w:hAnsi="Times New Roman"/>
          <w:sz w:val="24"/>
          <w:szCs w:val="24"/>
        </w:rPr>
        <w:t xml:space="preserve"> vykdo 2 suaugę asmenys.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469B" w:rsidRPr="00B452EF" w:rsidRDefault="0081469B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16.2. po dviejų savaičių vykdomas tęstinis pokalbis ir užpildomas Tęstinio pokalbio protokolas </w:t>
      </w:r>
      <w:r w:rsidRPr="0081469B">
        <w:rPr>
          <w:rFonts w:ascii="Times New Roman" w:eastAsia="Times New Roman" w:hAnsi="Times New Roman"/>
          <w:b/>
          <w:sz w:val="24"/>
          <w:szCs w:val="24"/>
        </w:rPr>
        <w:t>(Priedas Nr. 4)</w:t>
      </w:r>
      <w:r w:rsidRPr="0081469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siekiant išsiaiškinti ar patyčios nesikartojo.</w:t>
      </w:r>
      <w:bookmarkStart w:id="0" w:name="_GoBack"/>
      <w:bookmarkEnd w:id="0"/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16</w:t>
      </w:r>
      <w:r w:rsidR="0081469B">
        <w:rPr>
          <w:rFonts w:ascii="Times New Roman" w:eastAsia="Times New Roman" w:hAnsi="Times New Roman"/>
          <w:sz w:val="24"/>
          <w:szCs w:val="24"/>
        </w:rPr>
        <w:t>.3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 nesibaigus patyčių situacijai, imasi spręsti patyčių atvejį;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74E4A" w:rsidRPr="00B452EF">
        <w:rPr>
          <w:rFonts w:ascii="Times New Roman" w:eastAsia="Times New Roman" w:hAnsi="Times New Roman"/>
          <w:sz w:val="24"/>
          <w:szCs w:val="24"/>
        </w:rPr>
        <w:t>6</w:t>
      </w:r>
      <w:r w:rsidR="0081469B">
        <w:rPr>
          <w:rFonts w:ascii="Times New Roman" w:eastAsia="Times New Roman" w:hAnsi="Times New Roman"/>
          <w:sz w:val="24"/>
          <w:szCs w:val="24"/>
        </w:rPr>
        <w:t>.4</w:t>
      </w:r>
      <w:r w:rsidRPr="00B452EF">
        <w:rPr>
          <w:rFonts w:ascii="Times New Roman" w:eastAsia="Times New Roman" w:hAnsi="Times New Roman"/>
          <w:sz w:val="24"/>
          <w:szCs w:val="24"/>
        </w:rPr>
        <w:t>. esant sudėtingesnei situacijai, inicijuoja Vaiko gerovės komisijos posėdį.</w:t>
      </w:r>
    </w:p>
    <w:p w:rsidR="008F45BF" w:rsidRPr="00B452E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</w:t>
      </w:r>
      <w:r w:rsidR="00E74E4A" w:rsidRPr="00B452EF">
        <w:rPr>
          <w:rFonts w:ascii="Times New Roman" w:eastAsia="Times New Roman" w:hAnsi="Times New Roman"/>
          <w:sz w:val="24"/>
          <w:szCs w:val="24"/>
        </w:rPr>
        <w:t>7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452EF">
        <w:rPr>
          <w:rFonts w:ascii="Times New Roman" w:eastAsia="Times New Roman" w:hAnsi="Times New Roman"/>
          <w:b/>
          <w:sz w:val="24"/>
          <w:szCs w:val="24"/>
        </w:rPr>
        <w:t>Vaiko gerovės komisija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 įvertina turimą informaciją: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17.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1.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organizuoja vaiko gerovės komisijos posėdį;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17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.2. numato intervencijos veiksmų planą, supažindina patyčias patyrusį ir jas vykdžiusį ugdytinį, jų tėvus (globėjus, rūpintojus) su planu ir jo nevykdymo pasekmėmis;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17.3.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52EF">
        <w:rPr>
          <w:rFonts w:ascii="Times New Roman" w:eastAsia="Times New Roman" w:hAnsi="Times New Roman"/>
          <w:sz w:val="24"/>
          <w:szCs w:val="24"/>
        </w:rPr>
        <w:t>informuoja mokyklos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 direktorių apie esamą situaciją;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lastRenderedPageBreak/>
        <w:t>17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.4.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stebi, analizuoja, organizuoja posėdžius situacijos pakartotiniams įvertinimui, esant poreikiui koreguoja veiksmų planą;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17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.5.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jei veiksmų plane numatytos veiklos n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 xml:space="preserve">eefektyvios, kreipiasi į 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Sudervės  bei Dūkštų seniūnijos </w:t>
      </w:r>
      <w:r w:rsidR="00783379">
        <w:rPr>
          <w:rFonts w:ascii="Times New Roman" w:eastAsia="Times New Roman" w:hAnsi="Times New Roman"/>
          <w:sz w:val="24"/>
          <w:szCs w:val="24"/>
        </w:rPr>
        <w:t>socialines darbuotojas, s</w:t>
      </w:r>
      <w:r w:rsidR="0039262B">
        <w:rPr>
          <w:rFonts w:ascii="Times New Roman" w:eastAsia="Times New Roman" w:hAnsi="Times New Roman"/>
          <w:sz w:val="24"/>
          <w:szCs w:val="24"/>
        </w:rPr>
        <w:t>ituacijai nepagerėjus į V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>ilniaus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 rajono savivaldybės administracijos Vaiko gerovės komisiją dėl minimalios ar vidutinės priežiūros priemonės skyrimo.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18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 Mokiniu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 xml:space="preserve">i pasityčiojus iš mokyklos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darbuotojo, patyręs patyčias darbu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 xml:space="preserve">otojas informuoja mokyklos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direkt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 xml:space="preserve">orių, kuris imasi mokyklos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veiklos dokumentuose numatytų veiksmų.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19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 xml:space="preserve">. Mokyklos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darbuotojui pasityčiojus iš mokinio, mokinys arba jo tėvai (globėjai, rūpintojai), arba kitas asmuo, pastebėjęs ar įtaręs pat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 xml:space="preserve">yčias, informuoja mokyklos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direk</w:t>
      </w:r>
      <w:r w:rsidR="0060240D" w:rsidRPr="00B452EF">
        <w:rPr>
          <w:rFonts w:ascii="Times New Roman" w:eastAsia="Times New Roman" w:hAnsi="Times New Roman"/>
          <w:sz w:val="24"/>
          <w:szCs w:val="24"/>
        </w:rPr>
        <w:t>torių, kuris imasi mokyklos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 veiklos dokumentuose numatytų veiksmų.</w:t>
      </w:r>
    </w:p>
    <w:p w:rsidR="008F45BF" w:rsidRPr="00B452EF" w:rsidRDefault="00E74E4A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20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 Visiems smurto ir patyčių dalyviams pagal indivi</w:t>
      </w:r>
      <w:r w:rsidR="00597C68" w:rsidRPr="00B452EF">
        <w:rPr>
          <w:rFonts w:ascii="Times New Roman" w:eastAsia="Times New Roman" w:hAnsi="Times New Roman"/>
          <w:sz w:val="24"/>
          <w:szCs w:val="24"/>
        </w:rPr>
        <w:t>dualius poreikius mokykloje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 teikiama  švietimo pagalbos specialistų ar pedagogų pagalba. Ta</w:t>
      </w:r>
      <w:r w:rsidR="00597C68" w:rsidRPr="00B452EF">
        <w:rPr>
          <w:rFonts w:ascii="Times New Roman" w:eastAsia="Times New Roman" w:hAnsi="Times New Roman"/>
          <w:sz w:val="24"/>
          <w:szCs w:val="24"/>
        </w:rPr>
        <w:t>is atvejais, kai  mokykloje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 nėra švietimo pagalbos specialistų ar yra kitų priežasčių, dėl kurių negali būti teikiama švietimo ar kita pagalba ar neti</w:t>
      </w:r>
      <w:r w:rsidR="00597C68" w:rsidRPr="00B452EF">
        <w:rPr>
          <w:rFonts w:ascii="Times New Roman" w:eastAsia="Times New Roman" w:hAnsi="Times New Roman"/>
          <w:sz w:val="24"/>
          <w:szCs w:val="24"/>
        </w:rPr>
        <w:t>kslinga ją teikti mokykloje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, klasės vadovas, socialinis pedagogas ar administracijos atstovas siunčia mokinį ir jo tėvus (globėjus, rūpintojus) į pedagoginę psichologinę tarnybą. </w:t>
      </w:r>
    </w:p>
    <w:p w:rsidR="008F45BF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01C4D" w:rsidRPr="00B452EF" w:rsidRDefault="00601C4D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F2FDC" w:rsidRDefault="008F45BF" w:rsidP="000950F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52EF">
        <w:rPr>
          <w:rFonts w:ascii="Times New Roman" w:eastAsia="Times New Roman" w:hAnsi="Times New Roman"/>
          <w:b/>
          <w:sz w:val="24"/>
          <w:szCs w:val="24"/>
        </w:rPr>
        <w:t xml:space="preserve">IV. </w:t>
      </w:r>
      <w:r w:rsidR="003F2FDC">
        <w:rPr>
          <w:rFonts w:ascii="Times New Roman" w:eastAsia="Times New Roman" w:hAnsi="Times New Roman"/>
          <w:b/>
          <w:sz w:val="24"/>
          <w:szCs w:val="24"/>
        </w:rPr>
        <w:t>SKYRIUS</w:t>
      </w:r>
    </w:p>
    <w:p w:rsidR="008F45BF" w:rsidRPr="00B452EF" w:rsidRDefault="008F45BF" w:rsidP="000950F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52EF">
        <w:rPr>
          <w:rFonts w:ascii="Times New Roman" w:eastAsia="Times New Roman" w:hAnsi="Times New Roman"/>
          <w:b/>
          <w:sz w:val="24"/>
          <w:szCs w:val="24"/>
        </w:rPr>
        <w:t>BAIGIAMOSIOS NUOSTATOS</w:t>
      </w:r>
    </w:p>
    <w:p w:rsidR="008F45BF" w:rsidRDefault="008F45BF" w:rsidP="000950F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1C4D" w:rsidRPr="00B452EF" w:rsidRDefault="00601C4D" w:rsidP="000950F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45BF" w:rsidRPr="00B452EF" w:rsidRDefault="00597C68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2</w:t>
      </w:r>
      <w:r w:rsidR="001E5570" w:rsidRPr="00B452EF">
        <w:rPr>
          <w:rFonts w:ascii="Times New Roman" w:eastAsia="Times New Roman" w:hAnsi="Times New Roman"/>
          <w:sz w:val="24"/>
          <w:szCs w:val="24"/>
        </w:rPr>
        <w:t>1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.Visi mokyklos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bendruomenės nariai turi būti supažindinti su tvarkos aprašu pasirašytinai:</w:t>
      </w:r>
    </w:p>
    <w:p w:rsidR="008F45BF" w:rsidRPr="00B452EF" w:rsidRDefault="001E5570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21.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1. pedagoginius ir nepedagoginius darbu</w:t>
      </w:r>
      <w:r w:rsidR="00597C68" w:rsidRPr="00B452EF">
        <w:rPr>
          <w:rFonts w:ascii="Times New Roman" w:eastAsia="Times New Roman" w:hAnsi="Times New Roman"/>
          <w:sz w:val="24"/>
          <w:szCs w:val="24"/>
        </w:rPr>
        <w:t>otojus supažindina mokyklos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 xml:space="preserve"> direktorius įsigaliojus Tvarkai;</w:t>
      </w:r>
    </w:p>
    <w:p w:rsidR="008F45BF" w:rsidRPr="00B452EF" w:rsidRDefault="001E5570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21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.2. mokiniu</w:t>
      </w:r>
      <w:r w:rsidRPr="00B452EF">
        <w:rPr>
          <w:rFonts w:ascii="Times New Roman" w:eastAsia="Times New Roman" w:hAnsi="Times New Roman"/>
          <w:sz w:val="24"/>
          <w:szCs w:val="24"/>
        </w:rPr>
        <w:t>s supažindina klasės vadovai klasės valandėlės metu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;</w:t>
      </w:r>
    </w:p>
    <w:p w:rsidR="008F45BF" w:rsidRPr="00B452EF" w:rsidRDefault="001E5570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>22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.</w:t>
      </w:r>
      <w:r w:rsidR="0039262B">
        <w:rPr>
          <w:rFonts w:ascii="Times New Roman" w:eastAsia="Times New Roman" w:hAnsi="Times New Roman"/>
          <w:sz w:val="24"/>
          <w:szCs w:val="24"/>
        </w:rPr>
        <w:t xml:space="preserve"> 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Tėvai su šia tvarka supažindin</w:t>
      </w:r>
      <w:r w:rsidR="0039262B">
        <w:rPr>
          <w:rFonts w:ascii="Times New Roman" w:eastAsia="Times New Roman" w:hAnsi="Times New Roman"/>
          <w:sz w:val="24"/>
          <w:szCs w:val="24"/>
        </w:rPr>
        <w:t>ami e-paštu ar žinute per ,,</w:t>
      </w:r>
      <w:proofErr w:type="spellStart"/>
      <w:r w:rsidR="0039262B">
        <w:rPr>
          <w:rFonts w:ascii="Times New Roman" w:eastAsia="Times New Roman" w:hAnsi="Times New Roman"/>
          <w:sz w:val="24"/>
          <w:szCs w:val="24"/>
        </w:rPr>
        <w:t>Tamo</w:t>
      </w:r>
      <w:proofErr w:type="spellEnd"/>
      <w:r w:rsidR="0039262B">
        <w:rPr>
          <w:rFonts w:ascii="Times New Roman" w:eastAsia="Times New Roman" w:hAnsi="Times New Roman"/>
          <w:sz w:val="24"/>
          <w:szCs w:val="24"/>
        </w:rPr>
        <w:t xml:space="preserve"> dienyną</w:t>
      </w:r>
      <w:r w:rsidR="008F45BF" w:rsidRPr="00B452EF">
        <w:rPr>
          <w:rFonts w:ascii="Times New Roman" w:eastAsia="Times New Roman" w:hAnsi="Times New Roman"/>
          <w:sz w:val="24"/>
          <w:szCs w:val="24"/>
        </w:rPr>
        <w:t>‘‘. Tvarka primenama tėvų susirinkimo metu.</w:t>
      </w:r>
    </w:p>
    <w:p w:rsidR="008032F9" w:rsidRDefault="008F45BF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452EF">
        <w:rPr>
          <w:rFonts w:ascii="Times New Roman" w:eastAsia="Times New Roman" w:hAnsi="Times New Roman"/>
          <w:sz w:val="24"/>
          <w:szCs w:val="24"/>
        </w:rPr>
        <w:t xml:space="preserve">23. Visi dokumentai, esantys 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ugdytinio ar 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mokinio asmens byloje, ir duomenys, susiję su 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ugdytiniu ar </w:t>
      </w:r>
      <w:r w:rsidRPr="00B452EF">
        <w:rPr>
          <w:rFonts w:ascii="Times New Roman" w:eastAsia="Times New Roman" w:hAnsi="Times New Roman"/>
          <w:sz w:val="24"/>
          <w:szCs w:val="24"/>
        </w:rPr>
        <w:t xml:space="preserve">mokiniu ir jo asmeniniu gyvenimu, yra konfidencialūs ir naudojami tik tiek, kiek tai būtina atsakingiems fiziniams ar juridiniams asmenims atlikti pavestas funkcijas, užkrinti </w:t>
      </w:r>
      <w:r w:rsidR="00522112">
        <w:rPr>
          <w:rFonts w:ascii="Times New Roman" w:eastAsia="Times New Roman" w:hAnsi="Times New Roman"/>
          <w:sz w:val="24"/>
          <w:szCs w:val="24"/>
        </w:rPr>
        <w:t xml:space="preserve">ugdytinio ar </w:t>
      </w:r>
      <w:r w:rsidRPr="00B452EF">
        <w:rPr>
          <w:rFonts w:ascii="Times New Roman" w:eastAsia="Times New Roman" w:hAnsi="Times New Roman"/>
          <w:sz w:val="24"/>
          <w:szCs w:val="24"/>
        </w:rPr>
        <w:t>mokinio teises ir teisėtus interesus.</w:t>
      </w:r>
    </w:p>
    <w:p w:rsidR="00AF21AC" w:rsidRDefault="00AF21AC" w:rsidP="000950F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F21AC" w:rsidRDefault="00AF21AC" w:rsidP="00AF21A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601C4D" w:rsidRPr="00601C4D" w:rsidRDefault="008032F9" w:rsidP="00601C4D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8032F9" w:rsidRPr="008032F9" w:rsidRDefault="008032F9" w:rsidP="008032F9">
      <w:pPr>
        <w:spacing w:after="160" w:line="259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Priedas Nr. 1 </w:t>
      </w: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PATYČIŲ REGISTRACIJOS ŽURNALAS</w:t>
      </w: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F -fizinės</w:t>
      </w: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Ž - žodinės</w:t>
      </w: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K -kibernetinės</w:t>
      </w: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S -socialinės</w:t>
      </w: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M - mokinys</w:t>
      </w: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S - suaugęs bendruomenės narys</w:t>
      </w:r>
    </w:p>
    <w:p w:rsidR="008032F9" w:rsidRPr="008032F9" w:rsidRDefault="008032F9" w:rsidP="008032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Lentelstinklelis1"/>
        <w:tblW w:w="11199" w:type="dxa"/>
        <w:tblInd w:w="-1338" w:type="dxa"/>
        <w:tblLayout w:type="fixed"/>
        <w:tblLook w:val="04A0" w:firstRow="1" w:lastRow="0" w:firstColumn="1" w:lastColumn="0" w:noHBand="0" w:noVBand="1"/>
      </w:tblPr>
      <w:tblGrid>
        <w:gridCol w:w="880"/>
        <w:gridCol w:w="822"/>
        <w:gridCol w:w="1843"/>
        <w:gridCol w:w="1276"/>
        <w:gridCol w:w="1984"/>
        <w:gridCol w:w="1559"/>
        <w:gridCol w:w="2835"/>
      </w:tblGrid>
      <w:tr w:rsidR="008032F9" w:rsidRPr="008032F9" w:rsidTr="006068AF">
        <w:tc>
          <w:tcPr>
            <w:tcW w:w="880" w:type="dxa"/>
            <w:vAlign w:val="center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Atvejo Eil. Nr.</w:t>
            </w:r>
          </w:p>
        </w:tc>
        <w:tc>
          <w:tcPr>
            <w:tcW w:w="822" w:type="dxa"/>
            <w:vAlign w:val="center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Data</w:t>
            </w:r>
          </w:p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Pranešėjo vardas, pavardė, pareigos</w:t>
            </w:r>
          </w:p>
        </w:tc>
        <w:tc>
          <w:tcPr>
            <w:tcW w:w="1276" w:type="dxa"/>
            <w:vAlign w:val="center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Smurto ir patyčių pobūdis:</w:t>
            </w:r>
          </w:p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F, Ž, K, S</w:t>
            </w:r>
          </w:p>
        </w:tc>
        <w:tc>
          <w:tcPr>
            <w:tcW w:w="1984" w:type="dxa"/>
            <w:vAlign w:val="center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Smurtą patiriantis asmuo</w:t>
            </w:r>
          </w:p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(M, S)</w:t>
            </w:r>
          </w:p>
        </w:tc>
        <w:tc>
          <w:tcPr>
            <w:tcW w:w="1559" w:type="dxa"/>
            <w:vAlign w:val="center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Smurtaujantis asmuo</w:t>
            </w:r>
          </w:p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(M, S)</w:t>
            </w:r>
          </w:p>
        </w:tc>
        <w:tc>
          <w:tcPr>
            <w:tcW w:w="2835" w:type="dxa"/>
            <w:vAlign w:val="center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Pastabos</w:t>
            </w:r>
          </w:p>
        </w:tc>
      </w:tr>
      <w:tr w:rsidR="008032F9" w:rsidRPr="008032F9" w:rsidTr="006068AF">
        <w:trPr>
          <w:trHeight w:val="267"/>
        </w:trPr>
        <w:tc>
          <w:tcPr>
            <w:tcW w:w="880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22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8032F9" w:rsidRPr="008032F9" w:rsidTr="006068AF">
        <w:tc>
          <w:tcPr>
            <w:tcW w:w="880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822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43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</w:tcPr>
          <w:p w:rsidR="008032F9" w:rsidRPr="008032F9" w:rsidRDefault="008032F9" w:rsidP="00803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8032F9" w:rsidRPr="008032F9" w:rsidRDefault="008032F9" w:rsidP="008032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01C4D" w:rsidRDefault="00601C4D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01C4D" w:rsidRDefault="00601C4D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01C4D" w:rsidRPr="008032F9" w:rsidRDefault="00601C4D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ind w:firstLine="113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Priedas Nr. 2</w:t>
      </w: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ind w:firstLine="113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VILNIAUS R. SUDERVĖS MARIANO ZDZIECHOVSKIO </w:t>
      </w:r>
      <w:r w:rsidR="00AC27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PAGRINDINĖ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MOKYKLA</w:t>
      </w:r>
    </w:p>
    <w:p w:rsidR="008032F9" w:rsidRPr="008032F9" w:rsidRDefault="008032F9" w:rsidP="00803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PRANEŠIMAS APIE PATYČIAS </w:t>
      </w:r>
    </w:p>
    <w:p w:rsidR="008032F9" w:rsidRPr="008032F9" w:rsidRDefault="008032F9" w:rsidP="00803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lang w:eastAsia="en-US"/>
        </w:rPr>
      </w:pPr>
    </w:p>
    <w:p w:rsidR="008032F9" w:rsidRPr="008032F9" w:rsidRDefault="008032F9" w:rsidP="008032F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032F9">
        <w:rPr>
          <w:rFonts w:ascii="Times New Roman" w:eastAsia="Calibri" w:hAnsi="Times New Roman" w:cs="Times New Roman"/>
          <w:b/>
          <w:lang w:eastAsia="en-US"/>
        </w:rPr>
        <w:t>______________</w:t>
      </w:r>
    </w:p>
    <w:p w:rsidR="008032F9" w:rsidRPr="008032F9" w:rsidRDefault="008032F9" w:rsidP="008032F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032F9">
        <w:rPr>
          <w:rFonts w:ascii="Times New Roman" w:eastAsia="Calibri" w:hAnsi="Times New Roman" w:cs="Times New Roman"/>
          <w:sz w:val="20"/>
          <w:szCs w:val="20"/>
          <w:lang w:eastAsia="en-US"/>
        </w:rPr>
        <w:t>Pranešimo data</w:t>
      </w: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32F9">
        <w:rPr>
          <w:rFonts w:ascii="Times New Roman" w:eastAsia="Calibri" w:hAnsi="Times New Roman" w:cs="Times New Roman"/>
          <w:lang w:eastAsia="en-US"/>
        </w:rPr>
        <w:t>Bendrieji duomenys:</w:t>
      </w: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032F9" w:rsidRPr="008032F9" w:rsidTr="006068AF">
        <w:tc>
          <w:tcPr>
            <w:tcW w:w="31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>Kam pranešta apie patyčias:</w:t>
            </w:r>
          </w:p>
        </w:tc>
        <w:tc>
          <w:tcPr>
            <w:tcW w:w="65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032F9" w:rsidRPr="008032F9" w:rsidTr="006068AF">
        <w:tc>
          <w:tcPr>
            <w:tcW w:w="31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>Kas pranešė apie patyčias:</w:t>
            </w:r>
          </w:p>
        </w:tc>
        <w:tc>
          <w:tcPr>
            <w:tcW w:w="65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032F9" w:rsidRPr="008032F9" w:rsidTr="006068AF">
        <w:tc>
          <w:tcPr>
            <w:tcW w:w="31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>Kada įvyko patyčios (data, val.):</w:t>
            </w:r>
          </w:p>
        </w:tc>
        <w:tc>
          <w:tcPr>
            <w:tcW w:w="65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032F9" w:rsidRPr="008032F9" w:rsidTr="006068AF">
        <w:tc>
          <w:tcPr>
            <w:tcW w:w="31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>Kur įvyko patyčios:</w:t>
            </w:r>
          </w:p>
        </w:tc>
        <w:tc>
          <w:tcPr>
            <w:tcW w:w="65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032F9" w:rsidRPr="008032F9" w:rsidTr="006068AF">
        <w:tc>
          <w:tcPr>
            <w:tcW w:w="9628" w:type="dxa"/>
            <w:gridSpan w:val="2"/>
          </w:tcPr>
          <w:p w:rsidR="008032F9" w:rsidRPr="008032F9" w:rsidRDefault="008032F9" w:rsidP="00322D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>Kokia patyčių forma naudota ar įtariama, kad buvo naudota:</w:t>
            </w:r>
          </w:p>
        </w:tc>
      </w:tr>
      <w:tr w:rsidR="008032F9" w:rsidRPr="008032F9" w:rsidTr="006068AF">
        <w:tc>
          <w:tcPr>
            <w:tcW w:w="9628" w:type="dxa"/>
            <w:gridSpan w:val="2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A3859" wp14:editId="54C0733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DA07A" id="Rectangle 8" o:spid="_x0000_s1026" style="position:absolute;margin-left:.1pt;margin-top:41.6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" filled="f" strokecolor="windowText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8032F9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FF5DD" wp14:editId="5D58220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8C88D" id="Rectangle 2" o:spid="_x0000_s1026" style="position:absolute;margin-left:-.65pt;margin-top:4.0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" filled="f" strokecolor="windowText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8032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Fizinės</w:t>
            </w:r>
            <w:r w:rsidRPr="00803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vaiko užgauliojimas veiksmais (pargriovimas, įspyrimas, kumštelėjimas, spjaudymas, daiktų atiminėjimas ar gadinimas, plaukų pešiojimas ir pan.);</w:t>
            </w:r>
          </w:p>
          <w:p w:rsidR="008032F9" w:rsidRPr="008032F9" w:rsidRDefault="00322D70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1E8BC3" wp14:editId="43E47F2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24130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86DF6" id="Rectangle 9" o:spid="_x0000_s1026" style="position:absolute;margin-left:-2.15pt;margin-top:1.9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" filled="f" strokecolor="windowText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8032F9" w:rsidRPr="008032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Socialinės</w:t>
            </w:r>
            <w:r w:rsidR="008032F9" w:rsidRPr="00803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įvairūs gąsdinantys, bauginantys gestai, ignoravimas, siekiant parodyti, kad vaikas yra nepageidaujamas ar atstumiamas;</w:t>
            </w:r>
          </w:p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Elektroninės</w:t>
            </w:r>
            <w:r w:rsidRPr="00803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pan.).</w:t>
            </w:r>
          </w:p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EF91D4" wp14:editId="14BA398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38100" t="38100" r="104775" b="11430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E344" id="Rectangle 10" o:spid="_x0000_s1026" style="position:absolute;margin-left:3.85pt;margin-top:3.4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" filled="f" strokecolor="windowText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Pr="008032F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Kiti pastebėjimai </w:t>
            </w:r>
            <w:r w:rsidRPr="008032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(įrašyti)_________________________________________________________________ .</w:t>
            </w:r>
          </w:p>
        </w:tc>
      </w:tr>
      <w:tr w:rsidR="008032F9" w:rsidRPr="008032F9" w:rsidTr="006068AF">
        <w:trPr>
          <w:trHeight w:val="519"/>
        </w:trPr>
        <w:tc>
          <w:tcPr>
            <w:tcW w:w="31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 xml:space="preserve">Ar yra žinomas tokio elgesio </w:t>
            </w:r>
            <w:proofErr w:type="spellStart"/>
            <w:r w:rsidRPr="008032F9">
              <w:rPr>
                <w:rFonts w:ascii="Times New Roman" w:eastAsia="Calibri" w:hAnsi="Times New Roman" w:cs="Times New Roman"/>
                <w:lang w:eastAsia="en-US"/>
              </w:rPr>
              <w:t>pasikartojamumas</w:t>
            </w:r>
            <w:proofErr w:type="spellEnd"/>
            <w:r w:rsidRPr="008032F9"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</w:tc>
        <w:tc>
          <w:tcPr>
            <w:tcW w:w="6514" w:type="dxa"/>
          </w:tcPr>
          <w:p w:rsidR="008032F9" w:rsidRPr="008032F9" w:rsidRDefault="008032F9" w:rsidP="00322D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032F9" w:rsidRPr="008032F9" w:rsidRDefault="008032F9" w:rsidP="00322D70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8032F9">
        <w:rPr>
          <w:rFonts w:ascii="Times New Roman" w:eastAsia="Calibri" w:hAnsi="Times New Roman" w:cs="Times New Roman"/>
          <w:lang w:eastAsia="en-US"/>
        </w:rPr>
        <w:t>Duomenys apie patyčių dalyvius:</w:t>
      </w: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u w:val="single"/>
          <w:lang w:eastAsia="en-US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8032F9" w:rsidRPr="008032F9" w:rsidTr="006068AF">
        <w:trPr>
          <w:trHeight w:val="222"/>
        </w:trPr>
        <w:tc>
          <w:tcPr>
            <w:tcW w:w="5665" w:type="dxa"/>
          </w:tcPr>
          <w:p w:rsidR="008032F9" w:rsidRPr="008032F9" w:rsidRDefault="008032F9" w:rsidP="008032F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 xml:space="preserve">Vaiko, </w:t>
            </w:r>
            <w:r w:rsidRPr="008032F9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patyrusio patyčias</w:t>
            </w:r>
            <w:r w:rsidRPr="008032F9">
              <w:rPr>
                <w:rFonts w:ascii="Times New Roman" w:eastAsia="Calibri" w:hAnsi="Times New Roman" w:cs="Times New Roman"/>
                <w:lang w:eastAsia="en-US"/>
              </w:rPr>
              <w:t xml:space="preserve"> vardas, pavardė, amžius, klasė:</w:t>
            </w:r>
          </w:p>
        </w:tc>
        <w:tc>
          <w:tcPr>
            <w:tcW w:w="3963" w:type="dxa"/>
          </w:tcPr>
          <w:p w:rsidR="008032F9" w:rsidRPr="008032F9" w:rsidRDefault="008032F9" w:rsidP="008032F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032F9" w:rsidRPr="008032F9" w:rsidTr="006068AF">
        <w:trPr>
          <w:trHeight w:val="283"/>
        </w:trPr>
        <w:tc>
          <w:tcPr>
            <w:tcW w:w="5665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 xml:space="preserve">Vaiko/-ų, </w:t>
            </w:r>
            <w:r w:rsidRPr="008032F9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 xml:space="preserve">kuris tyčiojosi </w:t>
            </w:r>
            <w:r w:rsidRPr="008032F9">
              <w:rPr>
                <w:rFonts w:ascii="Times New Roman" w:eastAsia="Calibri" w:hAnsi="Times New Roman" w:cs="Times New Roman"/>
                <w:lang w:eastAsia="en-US"/>
              </w:rPr>
              <w:t>vardas, pavardė, amžius, klasė:</w:t>
            </w:r>
          </w:p>
        </w:tc>
        <w:tc>
          <w:tcPr>
            <w:tcW w:w="3963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032F9" w:rsidRPr="008032F9" w:rsidTr="006068AF">
        <w:trPr>
          <w:trHeight w:val="244"/>
        </w:trPr>
        <w:tc>
          <w:tcPr>
            <w:tcW w:w="5665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lang w:eastAsia="en-US"/>
              </w:rPr>
              <w:t xml:space="preserve">Vaiko/-ų, </w:t>
            </w:r>
            <w:r w:rsidRPr="008032F9">
              <w:rPr>
                <w:rFonts w:ascii="Times New Roman" w:eastAsia="Calibri" w:hAnsi="Times New Roman" w:cs="Times New Roman"/>
                <w:i/>
                <w:u w:val="single"/>
                <w:lang w:eastAsia="en-US"/>
              </w:rPr>
              <w:t>stebėjusio patyčias</w:t>
            </w:r>
            <w:r w:rsidRPr="008032F9">
              <w:rPr>
                <w:rFonts w:ascii="Times New Roman" w:eastAsia="Calibri" w:hAnsi="Times New Roman" w:cs="Times New Roman"/>
                <w:lang w:eastAsia="en-US"/>
              </w:rPr>
              <w:t xml:space="preserve"> vardas, pavardė, amžius, klasė:</w:t>
            </w:r>
          </w:p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4"/>
                <w:szCs w:val="4"/>
                <w:lang w:eastAsia="en-US"/>
              </w:rPr>
            </w:pPr>
          </w:p>
        </w:tc>
        <w:tc>
          <w:tcPr>
            <w:tcW w:w="3963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32F9">
        <w:rPr>
          <w:rFonts w:ascii="Times New Roman" w:eastAsia="Calibri" w:hAnsi="Times New Roman" w:cs="Times New Roman"/>
          <w:lang w:eastAsia="en-US"/>
        </w:rPr>
        <w:t>Išsamesnė informacija apie įvykį:</w:t>
      </w: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32F9" w:rsidRPr="008032F9" w:rsidTr="006068AF">
        <w:tc>
          <w:tcPr>
            <w:tcW w:w="962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32F9">
        <w:rPr>
          <w:rFonts w:ascii="Times New Roman" w:eastAsia="Calibri" w:hAnsi="Times New Roman" w:cs="Times New Roman"/>
          <w:lang w:eastAsia="en-US"/>
        </w:rPr>
        <w:t>Mokyklos pedagogo ar kito darbuotojo elgesys šioje patyčių situacijoje:</w:t>
      </w: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32F9" w:rsidRPr="008032F9" w:rsidTr="006068AF">
        <w:tc>
          <w:tcPr>
            <w:tcW w:w="962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8032F9">
        <w:rPr>
          <w:rFonts w:ascii="Times New Roman" w:eastAsia="Calibri" w:hAnsi="Times New Roman" w:cs="Times New Roman"/>
          <w:lang w:eastAsia="en-US"/>
        </w:rPr>
        <w:t>Veiksmų po įvykio, planas su:</w:t>
      </w:r>
    </w:p>
    <w:p w:rsidR="008032F9" w:rsidRPr="008032F9" w:rsidRDefault="008032F9" w:rsidP="008032F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8032F9" w:rsidRPr="008032F9" w:rsidTr="008032F9">
        <w:trPr>
          <w:trHeight w:val="498"/>
        </w:trPr>
        <w:tc>
          <w:tcPr>
            <w:tcW w:w="2830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Vaiku patyrusiu patyčias:</w:t>
            </w:r>
          </w:p>
        </w:tc>
        <w:tc>
          <w:tcPr>
            <w:tcW w:w="679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032F9" w:rsidRPr="008032F9" w:rsidTr="006068AF">
        <w:tc>
          <w:tcPr>
            <w:tcW w:w="2830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Vaiku, kuris tyčiojosi:</w:t>
            </w:r>
          </w:p>
        </w:tc>
        <w:tc>
          <w:tcPr>
            <w:tcW w:w="679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032F9" w:rsidRPr="008032F9" w:rsidTr="006068AF">
        <w:tc>
          <w:tcPr>
            <w:tcW w:w="2830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Stebėtojais:</w:t>
            </w:r>
          </w:p>
        </w:tc>
        <w:tc>
          <w:tcPr>
            <w:tcW w:w="679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032F9" w:rsidRPr="008032F9" w:rsidTr="006068AF">
        <w:tc>
          <w:tcPr>
            <w:tcW w:w="2830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Patyčių dalyvių tėvais:</w:t>
            </w:r>
          </w:p>
        </w:tc>
        <w:tc>
          <w:tcPr>
            <w:tcW w:w="679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032F9" w:rsidRPr="008032F9" w:rsidTr="006068AF">
        <w:tc>
          <w:tcPr>
            <w:tcW w:w="2830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Kitais mokyklos darbuotojais:</w:t>
            </w:r>
          </w:p>
        </w:tc>
        <w:tc>
          <w:tcPr>
            <w:tcW w:w="679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8032F9" w:rsidRPr="008032F9" w:rsidTr="006068AF">
        <w:tc>
          <w:tcPr>
            <w:tcW w:w="2830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8032F9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Kita (įrašyti):</w:t>
            </w:r>
          </w:p>
        </w:tc>
        <w:tc>
          <w:tcPr>
            <w:tcW w:w="6798" w:type="dxa"/>
          </w:tcPr>
          <w:p w:rsidR="008032F9" w:rsidRPr="008032F9" w:rsidRDefault="008032F9" w:rsidP="008032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322D70" w:rsidRDefault="00322D70" w:rsidP="008032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8032F9" w:rsidRPr="008032F9" w:rsidRDefault="008032F9" w:rsidP="008032F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032F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Patyčių registracijos žurnale Nr. ____________</w:t>
      </w:r>
    </w:p>
    <w:p w:rsidR="00D72C98" w:rsidRDefault="008032F9" w:rsidP="003F2FDC">
      <w:pPr>
        <w:spacing w:after="0" w:line="240" w:lineRule="auto"/>
        <w:ind w:firstLine="1296"/>
        <w:jc w:val="both"/>
        <w:rPr>
          <w:rFonts w:ascii="Calibri" w:eastAsia="Calibri" w:hAnsi="Calibri" w:cs="Times New Roman"/>
          <w:lang w:eastAsia="en-US"/>
        </w:rPr>
      </w:pPr>
      <w:r w:rsidRPr="008032F9">
        <w:rPr>
          <w:rFonts w:ascii="Calibri" w:eastAsia="Calibri" w:hAnsi="Calibri" w:cs="Times New Roman"/>
          <w:lang w:eastAsia="en-US"/>
        </w:rPr>
        <w:tab/>
      </w:r>
      <w:r w:rsidR="00322D70">
        <w:rPr>
          <w:rFonts w:ascii="Calibri" w:eastAsia="Calibri" w:hAnsi="Calibri" w:cs="Times New Roman"/>
          <w:lang w:eastAsia="en-US"/>
        </w:rPr>
        <w:tab/>
      </w:r>
      <w:r w:rsidR="00322D70">
        <w:rPr>
          <w:rFonts w:ascii="Calibri" w:eastAsia="Calibri" w:hAnsi="Calibri" w:cs="Times New Roman"/>
          <w:lang w:eastAsia="en-US"/>
        </w:rPr>
        <w:tab/>
      </w:r>
    </w:p>
    <w:p w:rsidR="00D72C98" w:rsidRDefault="00D72C98" w:rsidP="003F2FDC">
      <w:pPr>
        <w:spacing w:after="0" w:line="240" w:lineRule="auto"/>
        <w:ind w:firstLine="1296"/>
        <w:jc w:val="both"/>
        <w:rPr>
          <w:rFonts w:ascii="Calibri" w:eastAsia="Calibri" w:hAnsi="Calibri" w:cs="Times New Roman"/>
          <w:lang w:eastAsia="en-US"/>
        </w:rPr>
      </w:pPr>
    </w:p>
    <w:p w:rsidR="00D72C98" w:rsidRDefault="00D72C98" w:rsidP="003F2FDC">
      <w:pPr>
        <w:spacing w:after="0" w:line="240" w:lineRule="auto"/>
        <w:ind w:firstLine="1296"/>
        <w:jc w:val="both"/>
        <w:rPr>
          <w:rFonts w:ascii="Calibri" w:eastAsia="Calibri" w:hAnsi="Calibri" w:cs="Times New Roman"/>
          <w:lang w:eastAsia="en-US"/>
        </w:rPr>
      </w:pPr>
    </w:p>
    <w:p w:rsidR="00D72C98" w:rsidRDefault="00D72C98" w:rsidP="00D72C98">
      <w:pPr>
        <w:spacing w:after="0" w:line="240" w:lineRule="auto"/>
        <w:ind w:firstLine="129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2C9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Priedas Nr. 3</w:t>
      </w:r>
      <w:r w:rsidR="00322D70" w:rsidRPr="00D72C9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D472A3" w:rsidRDefault="00D472A3" w:rsidP="00D72C98">
      <w:pPr>
        <w:spacing w:after="0" w:line="240" w:lineRule="auto"/>
        <w:ind w:firstLine="129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72A3" w:rsidRPr="00D72C98" w:rsidRDefault="00D472A3" w:rsidP="00D472A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Sudervės </w:t>
      </w:r>
      <w:proofErr w:type="spellStart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Mariano</w:t>
      </w:r>
      <w:proofErr w:type="spellEnd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Zdziechovskio</w:t>
      </w:r>
      <w:proofErr w:type="spellEnd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pagrindinė mokykla</w:t>
      </w:r>
    </w:p>
    <w:p w:rsidR="00D472A3" w:rsidRDefault="00D472A3" w:rsidP="00D472A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Korekcinio</w:t>
      </w:r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pokalbio protokolas</w:t>
      </w:r>
    </w:p>
    <w:p w:rsidR="00D472A3" w:rsidRDefault="00D472A3" w:rsidP="00D472A3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472A3" w:rsidRPr="00B84658" w:rsidRDefault="00D472A3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6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Klasė </w:t>
      </w:r>
    </w:p>
    <w:p w:rsidR="00D472A3" w:rsidRDefault="00D472A3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658">
        <w:rPr>
          <w:rFonts w:ascii="Times New Roman" w:eastAsiaTheme="minorHAnsi" w:hAnsi="Times New Roman" w:cs="Times New Roman"/>
          <w:sz w:val="24"/>
          <w:szCs w:val="24"/>
          <w:lang w:eastAsia="en-US"/>
        </w:rPr>
        <w:t>Vardas, pavardė ..................................................................................................................................</w:t>
      </w:r>
    </w:p>
    <w:p w:rsidR="00B84658" w:rsidRPr="00B84658" w:rsidRDefault="00B84658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472A3" w:rsidRPr="00B84658" w:rsidRDefault="00D472A3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658">
        <w:rPr>
          <w:rFonts w:ascii="Times New Roman" w:eastAsiaTheme="minorHAnsi" w:hAnsi="Times New Roman" w:cs="Times New Roman"/>
          <w:sz w:val="24"/>
          <w:szCs w:val="24"/>
          <w:lang w:eastAsia="en-US"/>
        </w:rPr>
        <w:t>Aš pasižadu</w:t>
      </w:r>
      <w:r w:rsidR="00B84658" w:rsidRPr="00B846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nesityčioti, o pastebėjus patyčioms, informuoti socialinę pedagogę arba klasės auklėtoją.</w:t>
      </w:r>
    </w:p>
    <w:p w:rsidR="00B84658" w:rsidRPr="00B84658" w:rsidRDefault="00B84658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4658" w:rsidRPr="00B84658" w:rsidRDefault="00B84658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658">
        <w:rPr>
          <w:rFonts w:ascii="Times New Roman" w:eastAsiaTheme="minorHAnsi" w:hAnsi="Times New Roman" w:cs="Times New Roman"/>
          <w:sz w:val="24"/>
          <w:szCs w:val="24"/>
          <w:lang w:eastAsia="en-US"/>
        </w:rPr>
        <w:t>Su pasekmėmis, jei patyčios tęsis, susipažinau.</w:t>
      </w:r>
    </w:p>
    <w:p w:rsidR="00B84658" w:rsidRPr="00B84658" w:rsidRDefault="00B84658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4658" w:rsidRPr="00D72C98" w:rsidRDefault="00B84658" w:rsidP="00D472A3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4658">
        <w:rPr>
          <w:rFonts w:ascii="Times New Roman" w:eastAsiaTheme="minorHAnsi" w:hAnsi="Times New Roman" w:cs="Times New Roman"/>
          <w:sz w:val="24"/>
          <w:szCs w:val="24"/>
          <w:lang w:eastAsia="en-US"/>
        </w:rPr>
        <w:t>Sutinku atvykti į tęstinį pokalbį po 2 savaičių.</w:t>
      </w:r>
    </w:p>
    <w:p w:rsidR="00D472A3" w:rsidRDefault="00D472A3" w:rsidP="00D472A3">
      <w:pPr>
        <w:spacing w:after="0" w:line="240" w:lineRule="auto"/>
        <w:ind w:firstLine="129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2C98" w:rsidRDefault="00D72C9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C1714" w:rsidRDefault="00D72C98" w:rsidP="00D72C98">
      <w:pPr>
        <w:spacing w:after="0" w:line="240" w:lineRule="auto"/>
        <w:ind w:firstLine="12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Priedas Nr. 4</w:t>
      </w:r>
    </w:p>
    <w:p w:rsidR="00D72C98" w:rsidRDefault="00D72C98" w:rsidP="00D72C98">
      <w:pPr>
        <w:spacing w:after="0" w:line="240" w:lineRule="auto"/>
        <w:ind w:firstLine="12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72C98" w:rsidRPr="00D72C98" w:rsidRDefault="00D72C98" w:rsidP="00D72C9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Sudervės </w:t>
      </w:r>
      <w:proofErr w:type="spellStart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Mariano</w:t>
      </w:r>
      <w:proofErr w:type="spellEnd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Zdziechovskio</w:t>
      </w:r>
      <w:proofErr w:type="spellEnd"/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pagrindinė mokykla</w:t>
      </w:r>
    </w:p>
    <w:p w:rsidR="00D72C98" w:rsidRPr="00D72C98" w:rsidRDefault="00D72C98" w:rsidP="00D72C98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2C9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Tęstinio pokalbio protokolas</w:t>
      </w:r>
    </w:p>
    <w:p w:rsidR="00D72C98" w:rsidRPr="00D72C98" w:rsidRDefault="00D72C98" w:rsidP="00D72C9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2C98" w:rsidRPr="00D72C98" w:rsidRDefault="00D72C98" w:rsidP="00D72C9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C98">
        <w:rPr>
          <w:rFonts w:ascii="Times New Roman" w:eastAsiaTheme="minorHAnsi" w:hAnsi="Times New Roman" w:cs="Times New Roman"/>
          <w:sz w:val="24"/>
          <w:szCs w:val="24"/>
          <w:lang w:eastAsia="en-US"/>
        </w:rPr>
        <w:t>Klasė</w:t>
      </w:r>
    </w:p>
    <w:p w:rsidR="00D72C98" w:rsidRPr="00D72C98" w:rsidRDefault="00D72C98" w:rsidP="00D72C98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2C98">
        <w:rPr>
          <w:rFonts w:ascii="Times New Roman" w:eastAsiaTheme="minorHAnsi" w:hAnsi="Times New Roman" w:cs="Times New Roman"/>
          <w:sz w:val="24"/>
          <w:szCs w:val="24"/>
          <w:lang w:eastAsia="en-US"/>
        </w:rPr>
        <w:t>Vardas, pavardė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2C98" w:rsidRPr="00D72C98" w:rsidRDefault="00D72C98" w:rsidP="00D72C98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72C98" w:rsidRPr="00D72C98" w:rsidSect="00601C4D">
      <w:footerReference w:type="default" r:id="rId8"/>
      <w:pgSz w:w="11906" w:h="16838"/>
      <w:pgMar w:top="1134" w:right="567" w:bottom="1134" w:left="1701" w:header="283" w:footer="28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4D" w:rsidRDefault="00CD7C4D" w:rsidP="000950F8">
      <w:pPr>
        <w:spacing w:after="0" w:line="240" w:lineRule="auto"/>
      </w:pPr>
      <w:r>
        <w:separator/>
      </w:r>
    </w:p>
  </w:endnote>
  <w:endnote w:type="continuationSeparator" w:id="0">
    <w:p w:rsidR="00CD7C4D" w:rsidRDefault="00CD7C4D" w:rsidP="0009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11128"/>
      <w:docPartObj>
        <w:docPartGallery w:val="Page Numbers (Bottom of Page)"/>
        <w:docPartUnique/>
      </w:docPartObj>
    </w:sdtPr>
    <w:sdtEndPr/>
    <w:sdtContent>
      <w:p w:rsidR="000950F8" w:rsidRDefault="000950F8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438">
          <w:rPr>
            <w:noProof/>
          </w:rPr>
          <w:t>8</w:t>
        </w:r>
        <w:r>
          <w:fldChar w:fldCharType="end"/>
        </w:r>
      </w:p>
    </w:sdtContent>
  </w:sdt>
  <w:p w:rsidR="000950F8" w:rsidRDefault="000950F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4D" w:rsidRDefault="00CD7C4D" w:rsidP="000950F8">
      <w:pPr>
        <w:spacing w:after="0" w:line="240" w:lineRule="auto"/>
      </w:pPr>
      <w:r>
        <w:separator/>
      </w:r>
    </w:p>
  </w:footnote>
  <w:footnote w:type="continuationSeparator" w:id="0">
    <w:p w:rsidR="00CD7C4D" w:rsidRDefault="00CD7C4D" w:rsidP="0009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4C64"/>
    <w:multiLevelType w:val="hybridMultilevel"/>
    <w:tmpl w:val="D17066F4"/>
    <w:lvl w:ilvl="0" w:tplc="299A7BF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A219E6"/>
    <w:multiLevelType w:val="hybridMultilevel"/>
    <w:tmpl w:val="8C700CFE"/>
    <w:lvl w:ilvl="0" w:tplc="299A7B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E34E3E"/>
    <w:multiLevelType w:val="hybridMultilevel"/>
    <w:tmpl w:val="63366330"/>
    <w:lvl w:ilvl="0" w:tplc="D012C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5050"/>
    <w:multiLevelType w:val="multilevel"/>
    <w:tmpl w:val="471EC6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2AD2F1B"/>
    <w:multiLevelType w:val="hybridMultilevel"/>
    <w:tmpl w:val="0DFCE982"/>
    <w:lvl w:ilvl="0" w:tplc="B6740B3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39"/>
    <w:rsid w:val="000950F8"/>
    <w:rsid w:val="000F76D8"/>
    <w:rsid w:val="000F77A5"/>
    <w:rsid w:val="00162B86"/>
    <w:rsid w:val="001E5570"/>
    <w:rsid w:val="00232D17"/>
    <w:rsid w:val="002B2E74"/>
    <w:rsid w:val="00322D70"/>
    <w:rsid w:val="00377BBD"/>
    <w:rsid w:val="00390067"/>
    <w:rsid w:val="0039262B"/>
    <w:rsid w:val="003C1D43"/>
    <w:rsid w:val="003F2FDC"/>
    <w:rsid w:val="004026D4"/>
    <w:rsid w:val="004C1714"/>
    <w:rsid w:val="00522112"/>
    <w:rsid w:val="00597C68"/>
    <w:rsid w:val="005E7374"/>
    <w:rsid w:val="00601C4D"/>
    <w:rsid w:val="0060240D"/>
    <w:rsid w:val="006079AA"/>
    <w:rsid w:val="00660C39"/>
    <w:rsid w:val="00783379"/>
    <w:rsid w:val="007F1B38"/>
    <w:rsid w:val="008032F9"/>
    <w:rsid w:val="0081469B"/>
    <w:rsid w:val="008233DC"/>
    <w:rsid w:val="0084767D"/>
    <w:rsid w:val="008F45BF"/>
    <w:rsid w:val="009E13D1"/>
    <w:rsid w:val="00A508D9"/>
    <w:rsid w:val="00AC2742"/>
    <w:rsid w:val="00AF21AC"/>
    <w:rsid w:val="00B452EF"/>
    <w:rsid w:val="00B84658"/>
    <w:rsid w:val="00C52011"/>
    <w:rsid w:val="00CD7C4D"/>
    <w:rsid w:val="00D32318"/>
    <w:rsid w:val="00D472A3"/>
    <w:rsid w:val="00D72C98"/>
    <w:rsid w:val="00D82602"/>
    <w:rsid w:val="00DC3029"/>
    <w:rsid w:val="00DF11CA"/>
    <w:rsid w:val="00E12B73"/>
    <w:rsid w:val="00E74E4A"/>
    <w:rsid w:val="00E96438"/>
    <w:rsid w:val="00F15B9C"/>
    <w:rsid w:val="00F8771D"/>
    <w:rsid w:val="00F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3DE1B-2166-49DA-AE72-13916B4B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76D8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76D8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0F76D8"/>
  </w:style>
  <w:style w:type="table" w:customStyle="1" w:styleId="Lentelstinklelis1">
    <w:name w:val="Lentelės tinklelis1"/>
    <w:basedOn w:val="prastojilentel"/>
    <w:next w:val="Lentelstinklelis"/>
    <w:uiPriority w:val="59"/>
    <w:rsid w:val="0080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80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1B38"/>
    <w:rPr>
      <w:rFonts w:ascii="Segoe UI" w:eastAsiaTheme="minorEastAsia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95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50F8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095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50F8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233D-6AC6-4F8B-A8F1-4A0F79FE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9518</Words>
  <Characters>5426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Agata1</dc:creator>
  <cp:keywords/>
  <dc:description/>
  <cp:lastModifiedBy>Agata1</cp:lastModifiedBy>
  <cp:revision>14</cp:revision>
  <cp:lastPrinted>2023-05-17T12:11:00Z</cp:lastPrinted>
  <dcterms:created xsi:type="dcterms:W3CDTF">2017-11-13T12:52:00Z</dcterms:created>
  <dcterms:modified xsi:type="dcterms:W3CDTF">2023-05-17T12:29:00Z</dcterms:modified>
</cp:coreProperties>
</file>