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E2D5" w14:textId="77777777" w:rsidR="00977764" w:rsidRPr="00075A50" w:rsidRDefault="00977764" w:rsidP="00CA1E62">
      <w:pPr>
        <w:spacing w:after="0" w:line="360" w:lineRule="auto"/>
        <w:jc w:val="right"/>
        <w:rPr>
          <w:rFonts w:ascii="Times New Roman" w:hAnsi="Times New Roman" w:cs="Times New Roman"/>
          <w:b/>
          <w:sz w:val="20"/>
          <w:szCs w:val="20"/>
        </w:rPr>
      </w:pPr>
      <w:r w:rsidRPr="00075A50">
        <w:rPr>
          <w:rFonts w:ascii="Times New Roman" w:hAnsi="Times New Roman" w:cs="Times New Roman"/>
          <w:b/>
          <w:sz w:val="20"/>
          <w:szCs w:val="20"/>
        </w:rPr>
        <w:t>1 priedas</w:t>
      </w:r>
    </w:p>
    <w:p w14:paraId="307CFE17" w14:textId="77777777" w:rsidR="00977764" w:rsidRPr="00075A50" w:rsidRDefault="00977764" w:rsidP="004055A2">
      <w:pPr>
        <w:spacing w:after="0" w:line="240" w:lineRule="auto"/>
        <w:ind w:left="11520"/>
        <w:rPr>
          <w:rFonts w:ascii="Times New Roman" w:hAnsi="Times New Roman" w:cs="Times New Roman"/>
          <w:bCs/>
        </w:rPr>
      </w:pPr>
      <w:r w:rsidRPr="00075A50">
        <w:rPr>
          <w:rFonts w:ascii="Times New Roman" w:hAnsi="Times New Roman" w:cs="Times New Roman"/>
          <w:bCs/>
        </w:rPr>
        <w:t>SUDERINTA</w:t>
      </w:r>
    </w:p>
    <w:p w14:paraId="462C83BC" w14:textId="7A1F4305" w:rsidR="00977764" w:rsidRPr="00075A50" w:rsidRDefault="00977764" w:rsidP="004055A2">
      <w:pPr>
        <w:spacing w:after="0" w:line="240" w:lineRule="auto"/>
        <w:ind w:left="11520"/>
        <w:rPr>
          <w:rFonts w:ascii="Times New Roman" w:hAnsi="Times New Roman" w:cs="Times New Roman"/>
          <w:b/>
        </w:rPr>
      </w:pPr>
      <w:r w:rsidRPr="00075A50">
        <w:rPr>
          <w:rFonts w:ascii="Times New Roman" w:hAnsi="Times New Roman" w:cs="Times New Roman"/>
          <w:bCs/>
        </w:rPr>
        <w:t>Nacionalinė švietimo agentūra</w:t>
      </w:r>
    </w:p>
    <w:p w14:paraId="34C692CC" w14:textId="6CB7562F" w:rsidR="00977764" w:rsidRPr="004055A2" w:rsidRDefault="004055A2" w:rsidP="004055A2">
      <w:pPr>
        <w:pStyle w:val="Pagrindinistekstas"/>
        <w:shd w:val="clear" w:color="auto" w:fill="auto"/>
        <w:ind w:left="11520" w:firstLine="0"/>
        <w:rPr>
          <w:bCs/>
          <w:lang w:val="lt-LT"/>
        </w:rPr>
      </w:pPr>
      <w:r>
        <w:rPr>
          <w:bCs/>
          <w:lang w:val="lt-LT"/>
        </w:rPr>
        <w:t>D</w:t>
      </w:r>
      <w:r w:rsidR="004A0870" w:rsidRPr="004055A2">
        <w:rPr>
          <w:bCs/>
          <w:lang w:val="lt-LT"/>
        </w:rPr>
        <w:t>irektorė</w:t>
      </w:r>
      <w:r w:rsidR="00977764" w:rsidRPr="004055A2">
        <w:rPr>
          <w:bCs/>
          <w:lang w:val="lt-LT"/>
        </w:rPr>
        <w:t xml:space="preserve"> </w:t>
      </w:r>
    </w:p>
    <w:p w14:paraId="40FA6B3C" w14:textId="2419FAFC" w:rsidR="00977764" w:rsidRPr="004055A2" w:rsidRDefault="004A0870" w:rsidP="004055A2">
      <w:pPr>
        <w:pStyle w:val="Pagrindinistekstas"/>
        <w:shd w:val="clear" w:color="auto" w:fill="auto"/>
        <w:ind w:left="11520" w:firstLine="0"/>
        <w:rPr>
          <w:bCs/>
          <w:lang w:val="lt-LT"/>
        </w:rPr>
      </w:pPr>
      <w:r w:rsidRPr="004055A2">
        <w:rPr>
          <w:bCs/>
          <w:lang w:val="lt-LT"/>
        </w:rPr>
        <w:t>Rūta Krasauskienė</w:t>
      </w:r>
    </w:p>
    <w:p w14:paraId="7E1F24A7" w14:textId="77777777" w:rsidR="00CA1E62" w:rsidRPr="004055A2" w:rsidRDefault="00CA1E62" w:rsidP="004055A2">
      <w:pPr>
        <w:pStyle w:val="Pagrindinistekstas"/>
        <w:shd w:val="clear" w:color="auto" w:fill="auto"/>
        <w:spacing w:line="360" w:lineRule="auto"/>
        <w:ind w:left="11520" w:firstLine="0"/>
        <w:jc w:val="right"/>
        <w:rPr>
          <w:bCs/>
          <w:lang w:val="lt-LT"/>
        </w:rPr>
      </w:pPr>
    </w:p>
    <w:p w14:paraId="3E4B1152" w14:textId="77777777" w:rsidR="00977764" w:rsidRPr="00997100" w:rsidRDefault="00977764" w:rsidP="004055A2">
      <w:pPr>
        <w:pStyle w:val="Pagrindinistekstas"/>
        <w:shd w:val="clear" w:color="auto" w:fill="auto"/>
        <w:ind w:left="11520" w:firstLine="0"/>
        <w:rPr>
          <w:bCs/>
          <w:lang w:val="lt-LT"/>
        </w:rPr>
      </w:pPr>
      <w:r w:rsidRPr="00997100">
        <w:rPr>
          <w:bCs/>
          <w:lang w:val="lt-LT"/>
        </w:rPr>
        <w:t>SUDERINTA</w:t>
      </w:r>
    </w:p>
    <w:p w14:paraId="72E421A4" w14:textId="77777777" w:rsidR="00CA1E62" w:rsidRPr="00997100" w:rsidRDefault="00D87B9A" w:rsidP="004055A2">
      <w:pPr>
        <w:pStyle w:val="Pagrindinistekstas"/>
        <w:shd w:val="clear" w:color="auto" w:fill="auto"/>
        <w:ind w:left="11520" w:firstLine="0"/>
        <w:rPr>
          <w:bCs/>
          <w:lang w:val="lt-LT"/>
        </w:rPr>
      </w:pPr>
      <w:r w:rsidRPr="00997100">
        <w:rPr>
          <w:bCs/>
          <w:lang w:val="lt-LT"/>
        </w:rPr>
        <w:t>Vilniaus r. s</w:t>
      </w:r>
      <w:r w:rsidR="00977764" w:rsidRPr="00997100">
        <w:rPr>
          <w:bCs/>
          <w:lang w:val="lt-LT"/>
        </w:rPr>
        <w:t>avivaldybė</w:t>
      </w:r>
      <w:r w:rsidR="00CA1E62" w:rsidRPr="00997100">
        <w:rPr>
          <w:bCs/>
          <w:lang w:val="lt-LT"/>
        </w:rPr>
        <w:t xml:space="preserve">s </w:t>
      </w:r>
    </w:p>
    <w:p w14:paraId="6FA03F55" w14:textId="4BB417A4" w:rsidR="00977764" w:rsidRPr="00997100" w:rsidRDefault="004055A2" w:rsidP="004055A2">
      <w:pPr>
        <w:pStyle w:val="Pagrindinistekstas"/>
        <w:shd w:val="clear" w:color="auto" w:fill="auto"/>
        <w:ind w:left="11520" w:firstLine="0"/>
        <w:rPr>
          <w:bCs/>
          <w:lang w:val="lt-LT"/>
        </w:rPr>
      </w:pPr>
      <w:r w:rsidRPr="00997100">
        <w:rPr>
          <w:bCs/>
          <w:lang w:val="lt-LT"/>
        </w:rPr>
        <w:t>a</w:t>
      </w:r>
      <w:r w:rsidR="00CA1E62" w:rsidRPr="00997100">
        <w:rPr>
          <w:bCs/>
          <w:lang w:val="lt-LT"/>
        </w:rPr>
        <w:t>dministracijos d</w:t>
      </w:r>
      <w:r w:rsidR="00D87B9A" w:rsidRPr="00997100">
        <w:rPr>
          <w:bCs/>
          <w:lang w:val="lt-LT"/>
        </w:rPr>
        <w:t xml:space="preserve">irektorė </w:t>
      </w:r>
      <w:r w:rsidR="00D87B9A" w:rsidRPr="00997100">
        <w:rPr>
          <w:bCs/>
          <w:lang w:val="lt-LT"/>
        </w:rPr>
        <w:br/>
        <w:t>Liucina Kotlovska</w:t>
      </w:r>
    </w:p>
    <w:p w14:paraId="27EAD336" w14:textId="590E2DAB" w:rsidR="00BB4FE6" w:rsidRPr="00997100" w:rsidRDefault="00BB4FE6" w:rsidP="00CA1E62">
      <w:pPr>
        <w:pStyle w:val="Pagrindinistekstas"/>
        <w:shd w:val="clear" w:color="auto" w:fill="auto"/>
        <w:spacing w:line="360" w:lineRule="auto"/>
        <w:ind w:firstLine="0"/>
        <w:rPr>
          <w:bCs/>
          <w:lang w:val="lt-LT"/>
        </w:rPr>
      </w:pPr>
    </w:p>
    <w:p w14:paraId="0FFAE219" w14:textId="77777777" w:rsidR="00CA1E62" w:rsidRPr="00997100" w:rsidRDefault="00CA1E62" w:rsidP="00CA1E62">
      <w:pPr>
        <w:pStyle w:val="Pagrindinistekstas"/>
        <w:shd w:val="clear" w:color="auto" w:fill="auto"/>
        <w:ind w:firstLine="0"/>
        <w:rPr>
          <w:bCs/>
          <w:lang w:val="lt-LT"/>
        </w:rPr>
      </w:pPr>
    </w:p>
    <w:p w14:paraId="48446BF9" w14:textId="1E75CA9E" w:rsidR="00977764" w:rsidRPr="00997100" w:rsidRDefault="00977764" w:rsidP="004055A2">
      <w:pPr>
        <w:pStyle w:val="Pagrindinistekstas"/>
        <w:shd w:val="clear" w:color="auto" w:fill="auto"/>
        <w:ind w:left="11520" w:firstLine="0"/>
        <w:rPr>
          <w:bCs/>
          <w:lang w:val="lt-LT"/>
        </w:rPr>
      </w:pPr>
      <w:r w:rsidRPr="00997100">
        <w:rPr>
          <w:bCs/>
          <w:lang w:val="lt-LT"/>
        </w:rPr>
        <w:t>PATVIRTINTA</w:t>
      </w:r>
    </w:p>
    <w:p w14:paraId="13952A6F" w14:textId="77777777" w:rsidR="004055A2" w:rsidRPr="00997100" w:rsidRDefault="004A0870" w:rsidP="004055A2">
      <w:pPr>
        <w:pStyle w:val="Pagrindinistekstas"/>
        <w:shd w:val="clear" w:color="auto" w:fill="auto"/>
        <w:ind w:left="11520" w:firstLine="0"/>
        <w:rPr>
          <w:bCs/>
          <w:lang w:val="lt-LT"/>
        </w:rPr>
      </w:pPr>
      <w:r w:rsidRPr="00997100">
        <w:rPr>
          <w:bCs/>
          <w:lang w:val="lt-LT"/>
        </w:rPr>
        <w:t>Vilniau</w:t>
      </w:r>
      <w:r w:rsidR="004055A2" w:rsidRPr="00997100">
        <w:rPr>
          <w:bCs/>
          <w:lang w:val="lt-LT"/>
        </w:rPr>
        <w:t>s r. Sudervės Mariano</w:t>
      </w:r>
    </w:p>
    <w:p w14:paraId="28ADA153" w14:textId="77777777" w:rsidR="004055A2" w:rsidRDefault="00BB4FE6" w:rsidP="004055A2">
      <w:pPr>
        <w:pStyle w:val="Pagrindinistekstas"/>
        <w:shd w:val="clear" w:color="auto" w:fill="auto"/>
        <w:ind w:left="11520" w:firstLine="0"/>
        <w:rPr>
          <w:bCs/>
        </w:rPr>
      </w:pPr>
      <w:r w:rsidRPr="00AC21A8">
        <w:rPr>
          <w:bCs/>
        </w:rPr>
        <w:t xml:space="preserve">Zdziechovskio </w:t>
      </w:r>
      <w:r w:rsidR="004A0870" w:rsidRPr="00AC21A8">
        <w:rPr>
          <w:bCs/>
        </w:rPr>
        <w:t xml:space="preserve">pagrindinės </w:t>
      </w:r>
    </w:p>
    <w:p w14:paraId="4CE5C146" w14:textId="77777777" w:rsidR="004055A2" w:rsidRDefault="004A0870" w:rsidP="004055A2">
      <w:pPr>
        <w:pStyle w:val="Pagrindinistekstas"/>
        <w:shd w:val="clear" w:color="auto" w:fill="auto"/>
        <w:ind w:left="11520" w:firstLine="0"/>
        <w:rPr>
          <w:bCs/>
        </w:rPr>
      </w:pPr>
      <w:r w:rsidRPr="00AC21A8">
        <w:rPr>
          <w:bCs/>
        </w:rPr>
        <w:t>m</w:t>
      </w:r>
      <w:r w:rsidR="00977764" w:rsidRPr="00AC21A8">
        <w:rPr>
          <w:bCs/>
        </w:rPr>
        <w:t xml:space="preserve">okyklos </w:t>
      </w:r>
      <w:r w:rsidR="00BB4FE6" w:rsidRPr="00AC21A8">
        <w:rPr>
          <w:bCs/>
        </w:rPr>
        <w:t>d</w:t>
      </w:r>
      <w:r w:rsidR="00977764" w:rsidRPr="00AC21A8">
        <w:rPr>
          <w:bCs/>
        </w:rPr>
        <w:t>irektoriau</w:t>
      </w:r>
      <w:r w:rsidRPr="00AC21A8">
        <w:rPr>
          <w:bCs/>
        </w:rPr>
        <w:t xml:space="preserve">s </w:t>
      </w:r>
    </w:p>
    <w:p w14:paraId="6501E077" w14:textId="77777777" w:rsidR="00997100" w:rsidRDefault="00997100" w:rsidP="004055A2">
      <w:pPr>
        <w:pStyle w:val="Pagrindinistekstas"/>
        <w:shd w:val="clear" w:color="auto" w:fill="auto"/>
        <w:ind w:left="11520" w:firstLine="0"/>
        <w:rPr>
          <w:sz w:val="24"/>
          <w:szCs w:val="24"/>
        </w:rPr>
      </w:pPr>
      <w:r>
        <w:rPr>
          <w:sz w:val="24"/>
          <w:szCs w:val="24"/>
        </w:rPr>
        <w:t>2022 m. vasario 2 d.</w:t>
      </w:r>
    </w:p>
    <w:p w14:paraId="37280DF3" w14:textId="7A860044" w:rsidR="00BB4FE6" w:rsidRPr="001F2031" w:rsidRDefault="00CA1E62" w:rsidP="004055A2">
      <w:pPr>
        <w:pStyle w:val="Pagrindinistekstas"/>
        <w:shd w:val="clear" w:color="auto" w:fill="auto"/>
        <w:ind w:left="11520" w:firstLine="0"/>
        <w:rPr>
          <w:sz w:val="24"/>
          <w:szCs w:val="24"/>
        </w:rPr>
      </w:pPr>
      <w:r>
        <w:rPr>
          <w:bCs/>
        </w:rPr>
        <w:t xml:space="preserve">įsakymu </w:t>
      </w:r>
      <w:r w:rsidR="004055A2">
        <w:rPr>
          <w:sz w:val="24"/>
          <w:szCs w:val="24"/>
        </w:rPr>
        <w:t>Nr. 1-</w:t>
      </w:r>
      <w:r w:rsidR="00997100">
        <w:rPr>
          <w:sz w:val="24"/>
          <w:szCs w:val="24"/>
        </w:rPr>
        <w:t>9</w:t>
      </w:r>
    </w:p>
    <w:p w14:paraId="25BACA54" w14:textId="34A64F11" w:rsidR="004B25D5" w:rsidRDefault="004B25D5" w:rsidP="00CA1E62">
      <w:pPr>
        <w:spacing w:line="276" w:lineRule="auto"/>
        <w:rPr>
          <w:rFonts w:ascii="Times New Roman" w:hAnsi="Times New Roman" w:cs="Times New Roman"/>
          <w:b/>
          <w:sz w:val="24"/>
          <w:szCs w:val="24"/>
        </w:rPr>
      </w:pPr>
    </w:p>
    <w:p w14:paraId="6B341CE9" w14:textId="77777777" w:rsidR="00CA1E62" w:rsidRDefault="00CA1E62" w:rsidP="00CA1E62">
      <w:pPr>
        <w:spacing w:line="276" w:lineRule="auto"/>
        <w:rPr>
          <w:rFonts w:ascii="Times New Roman" w:hAnsi="Times New Roman" w:cs="Times New Roman"/>
          <w:b/>
          <w:sz w:val="24"/>
          <w:szCs w:val="24"/>
        </w:rPr>
      </w:pPr>
    </w:p>
    <w:p w14:paraId="5846BD37" w14:textId="7A5E1970" w:rsidR="004B25D5" w:rsidRDefault="004B25D5" w:rsidP="00CA1E62">
      <w:pPr>
        <w:spacing w:after="0" w:line="276" w:lineRule="auto"/>
        <w:jc w:val="center"/>
        <w:rPr>
          <w:rFonts w:ascii="Times New Roman" w:hAnsi="Times New Roman" w:cs="Times New Roman"/>
          <w:b/>
          <w:sz w:val="24"/>
          <w:szCs w:val="24"/>
        </w:rPr>
      </w:pPr>
      <w:r w:rsidRPr="00075A50">
        <w:rPr>
          <w:rFonts w:ascii="Times New Roman" w:hAnsi="Times New Roman" w:cs="Times New Roman"/>
          <w:b/>
          <w:sz w:val="24"/>
          <w:szCs w:val="24"/>
        </w:rPr>
        <w:t xml:space="preserve">VILNIAUS R. SUDERVĖS M. ZDZIECHOVSKIO PAGRINDINĖS MOKYKLOS VEIKLOS </w:t>
      </w:r>
      <w:r>
        <w:rPr>
          <w:rFonts w:ascii="Times New Roman" w:hAnsi="Times New Roman" w:cs="Times New Roman"/>
          <w:b/>
          <w:sz w:val="24"/>
          <w:szCs w:val="24"/>
        </w:rPr>
        <w:t>TOBULINIMO PLANAS</w:t>
      </w:r>
    </w:p>
    <w:p w14:paraId="2B4D8E8C" w14:textId="50BF0457" w:rsidR="00FE3048" w:rsidRDefault="00FE3048" w:rsidP="00CA1E62">
      <w:pPr>
        <w:spacing w:after="0" w:line="276" w:lineRule="auto"/>
        <w:jc w:val="both"/>
        <w:rPr>
          <w:rFonts w:ascii="Times New Roman" w:hAnsi="Times New Roman" w:cs="Times New Roman"/>
          <w:b/>
          <w:bCs/>
          <w:sz w:val="24"/>
          <w:szCs w:val="24"/>
        </w:rPr>
      </w:pPr>
    </w:p>
    <w:p w14:paraId="4B166EF9" w14:textId="2E7E3FD3" w:rsidR="00BB4FE6" w:rsidRPr="00BB4FE6" w:rsidRDefault="00BB4FE6" w:rsidP="00CA1E62">
      <w:pPr>
        <w:spacing w:after="0" w:line="276" w:lineRule="auto"/>
        <w:jc w:val="both"/>
        <w:rPr>
          <w:rFonts w:ascii="Times New Roman" w:eastAsia="Times New Roman" w:hAnsi="Times New Roman" w:cs="Times New Roman"/>
          <w:b/>
          <w:bCs/>
          <w:sz w:val="24"/>
          <w:szCs w:val="24"/>
        </w:rPr>
      </w:pPr>
      <w:r w:rsidRPr="001F2031">
        <w:rPr>
          <w:rFonts w:ascii="Times New Roman" w:eastAsia="Times New Roman" w:hAnsi="Times New Roman" w:cs="Times New Roman"/>
          <w:b/>
          <w:bCs/>
          <w:sz w:val="24"/>
          <w:szCs w:val="24"/>
        </w:rPr>
        <w:t>Pagrindimas (pagrindžianti informacija ir duomenys)</w:t>
      </w:r>
    </w:p>
    <w:p w14:paraId="6C8DEC66" w14:textId="532429BC" w:rsidR="004B25D5" w:rsidRPr="00910D97" w:rsidRDefault="003B4E3C" w:rsidP="00CA1E62">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Vilniaus r. Sudervės M. Zdziechovskio pagrindinėje mokykloje</w:t>
      </w:r>
      <w:r w:rsidR="00BB4FE6">
        <w:rPr>
          <w:rFonts w:ascii="Times New Roman" w:hAnsi="Times New Roman" w:cs="Times New Roman"/>
          <w:sz w:val="24"/>
          <w:szCs w:val="24"/>
        </w:rPr>
        <w:t xml:space="preserve"> 2021–</w:t>
      </w:r>
      <w:r w:rsidR="00D87B9A">
        <w:rPr>
          <w:rFonts w:ascii="Times New Roman" w:hAnsi="Times New Roman" w:cs="Times New Roman"/>
          <w:sz w:val="24"/>
          <w:szCs w:val="24"/>
        </w:rPr>
        <w:t>2022 m.</w:t>
      </w:r>
      <w:r w:rsidR="00BB4FE6">
        <w:rPr>
          <w:rFonts w:ascii="Times New Roman" w:hAnsi="Times New Roman" w:cs="Times New Roman"/>
          <w:sz w:val="24"/>
          <w:szCs w:val="24"/>
        </w:rPr>
        <w:t xml:space="preserve"> </w:t>
      </w:r>
      <w:r w:rsidR="00D87B9A">
        <w:rPr>
          <w:rFonts w:ascii="Times New Roman" w:hAnsi="Times New Roman" w:cs="Times New Roman"/>
          <w:sz w:val="24"/>
          <w:szCs w:val="24"/>
        </w:rPr>
        <w:t>m. rugsėjo 1 d. duomenimis mokosi 172 mokiniai.</w:t>
      </w:r>
      <w:r w:rsidR="00D87B9A">
        <w:rPr>
          <w:rFonts w:ascii="Times New Roman" w:hAnsi="Times New Roman" w:cs="Times New Roman"/>
          <w:sz w:val="24"/>
          <w:szCs w:val="24"/>
        </w:rPr>
        <w:br/>
      </w:r>
      <w:r>
        <w:rPr>
          <w:rFonts w:ascii="Times New Roman" w:hAnsi="Times New Roman" w:cs="Times New Roman"/>
          <w:sz w:val="24"/>
          <w:szCs w:val="24"/>
        </w:rPr>
        <w:t xml:space="preserve"> </w:t>
      </w:r>
      <w:r w:rsidR="00FE3048" w:rsidRPr="00541F82">
        <w:rPr>
          <w:rFonts w:ascii="Times New Roman" w:hAnsi="Times New Roman" w:cs="Times New Roman"/>
          <w:sz w:val="24"/>
          <w:szCs w:val="24"/>
        </w:rPr>
        <w:t xml:space="preserve">2019 m. IEA TIMSS </w:t>
      </w:r>
      <w:r w:rsidR="004B25D5" w:rsidRPr="00541F82">
        <w:rPr>
          <w:rFonts w:ascii="Times New Roman" w:hAnsi="Times New Roman" w:cs="Times New Roman"/>
          <w:sz w:val="24"/>
          <w:szCs w:val="24"/>
        </w:rPr>
        <w:t>kompiuterinio testavimo rezultatai rodo, kad mokyklos 8 klasės mokinių gamtos moks</w:t>
      </w:r>
      <w:r w:rsidR="006F1E6B">
        <w:rPr>
          <w:rFonts w:ascii="Times New Roman" w:hAnsi="Times New Roman" w:cs="Times New Roman"/>
          <w:sz w:val="24"/>
          <w:szCs w:val="24"/>
        </w:rPr>
        <w:t xml:space="preserve">lų ir matematikos rezultatai </w:t>
      </w:r>
      <w:r w:rsidR="00FE3048" w:rsidRPr="00541F82">
        <w:rPr>
          <w:rFonts w:ascii="Times New Roman" w:hAnsi="Times New Roman" w:cs="Times New Roman"/>
          <w:sz w:val="24"/>
          <w:szCs w:val="24"/>
        </w:rPr>
        <w:t>prastesni negu šalies vidurkis: matematika</w:t>
      </w:r>
      <w:r w:rsidR="004B25D5" w:rsidRPr="00541F82">
        <w:rPr>
          <w:rFonts w:ascii="Times New Roman" w:hAnsi="Times New Roman" w:cs="Times New Roman"/>
          <w:sz w:val="24"/>
          <w:szCs w:val="24"/>
        </w:rPr>
        <w:t xml:space="preserve"> 36,8</w:t>
      </w:r>
      <w:r w:rsidR="00910D97">
        <w:rPr>
          <w:rFonts w:ascii="Times New Roman" w:hAnsi="Times New Roman" w:cs="Times New Roman"/>
          <w:sz w:val="24"/>
          <w:szCs w:val="24"/>
        </w:rPr>
        <w:t xml:space="preserve"> %</w:t>
      </w:r>
      <w:r w:rsidR="004B25D5" w:rsidRPr="00541F82">
        <w:rPr>
          <w:rFonts w:ascii="Times New Roman" w:hAnsi="Times New Roman" w:cs="Times New Roman"/>
          <w:sz w:val="24"/>
          <w:szCs w:val="24"/>
        </w:rPr>
        <w:t xml:space="preserve"> (šalies 40,0</w:t>
      </w:r>
      <w:r w:rsidR="00910D97">
        <w:rPr>
          <w:rFonts w:ascii="Times New Roman" w:hAnsi="Times New Roman" w:cs="Times New Roman"/>
          <w:sz w:val="24"/>
          <w:szCs w:val="24"/>
        </w:rPr>
        <w:t xml:space="preserve"> %</w:t>
      </w:r>
      <w:r w:rsidR="004B25D5" w:rsidRPr="00541F82">
        <w:rPr>
          <w:rFonts w:ascii="Times New Roman" w:hAnsi="Times New Roman" w:cs="Times New Roman"/>
          <w:sz w:val="24"/>
          <w:szCs w:val="24"/>
        </w:rPr>
        <w:t>)</w:t>
      </w:r>
      <w:r w:rsidR="00910D97">
        <w:rPr>
          <w:rFonts w:ascii="Times New Roman" w:hAnsi="Times New Roman" w:cs="Times New Roman"/>
          <w:sz w:val="24"/>
          <w:szCs w:val="24"/>
        </w:rPr>
        <w:t>,</w:t>
      </w:r>
      <w:r w:rsidR="00FE3048" w:rsidRPr="00541F82">
        <w:rPr>
          <w:rFonts w:ascii="Times New Roman" w:hAnsi="Times New Roman" w:cs="Times New Roman"/>
          <w:sz w:val="24"/>
          <w:szCs w:val="24"/>
        </w:rPr>
        <w:t xml:space="preserve"> </w:t>
      </w:r>
      <w:r w:rsidR="004B25D5" w:rsidRPr="00541F82">
        <w:rPr>
          <w:rFonts w:ascii="Times New Roman" w:hAnsi="Times New Roman" w:cs="Times New Roman"/>
          <w:sz w:val="24"/>
          <w:szCs w:val="24"/>
        </w:rPr>
        <w:t>gamtos mokslų 32,8</w:t>
      </w:r>
      <w:r w:rsidR="00910D97">
        <w:rPr>
          <w:rFonts w:ascii="Times New Roman" w:hAnsi="Times New Roman" w:cs="Times New Roman"/>
          <w:sz w:val="24"/>
          <w:szCs w:val="24"/>
        </w:rPr>
        <w:t xml:space="preserve"> %</w:t>
      </w:r>
      <w:r w:rsidR="004B25D5" w:rsidRPr="00541F82">
        <w:rPr>
          <w:rFonts w:ascii="Times New Roman" w:hAnsi="Times New Roman" w:cs="Times New Roman"/>
          <w:sz w:val="24"/>
          <w:szCs w:val="24"/>
        </w:rPr>
        <w:t xml:space="preserve"> (šalies (48,0</w:t>
      </w:r>
      <w:r w:rsidR="00910D97">
        <w:rPr>
          <w:rFonts w:ascii="Times New Roman" w:hAnsi="Times New Roman" w:cs="Times New Roman"/>
          <w:sz w:val="24"/>
          <w:szCs w:val="24"/>
        </w:rPr>
        <w:t xml:space="preserve"> %</w:t>
      </w:r>
      <w:r w:rsidR="004B25D5" w:rsidRPr="00541F82">
        <w:rPr>
          <w:rFonts w:ascii="Times New Roman" w:hAnsi="Times New Roman" w:cs="Times New Roman"/>
          <w:sz w:val="24"/>
          <w:szCs w:val="24"/>
        </w:rPr>
        <w:t>)</w:t>
      </w:r>
      <w:r w:rsidR="00FE3048" w:rsidRPr="00541F82">
        <w:rPr>
          <w:rFonts w:ascii="Times New Roman" w:hAnsi="Times New Roman" w:cs="Times New Roman"/>
          <w:sz w:val="24"/>
          <w:szCs w:val="24"/>
        </w:rPr>
        <w:t xml:space="preserve">. 2018 m. OECD PISA tyrimo rezultatai rodo, kad </w:t>
      </w:r>
      <w:r w:rsidR="00BC5708" w:rsidRPr="00541F82">
        <w:rPr>
          <w:rFonts w:ascii="Times New Roman" w:hAnsi="Times New Roman" w:cs="Times New Roman"/>
          <w:sz w:val="24"/>
          <w:szCs w:val="24"/>
        </w:rPr>
        <w:t xml:space="preserve">8 klasės mokinių </w:t>
      </w:r>
      <w:r w:rsidR="00FE3048" w:rsidRPr="00541F82">
        <w:rPr>
          <w:rFonts w:ascii="Times New Roman" w:hAnsi="Times New Roman" w:cs="Times New Roman"/>
          <w:sz w:val="24"/>
          <w:szCs w:val="24"/>
        </w:rPr>
        <w:t xml:space="preserve">matematinis raštingumas </w:t>
      </w:r>
      <w:r w:rsidR="004B25D5" w:rsidRPr="00541F82">
        <w:rPr>
          <w:rFonts w:ascii="Times New Roman" w:hAnsi="Times New Roman" w:cs="Times New Roman"/>
          <w:sz w:val="24"/>
          <w:szCs w:val="24"/>
        </w:rPr>
        <w:t xml:space="preserve">33,2 </w:t>
      </w:r>
      <w:r w:rsidR="00BC5708" w:rsidRPr="00541F82">
        <w:rPr>
          <w:rFonts w:ascii="Times New Roman" w:hAnsi="Times New Roman" w:cs="Times New Roman"/>
          <w:sz w:val="24"/>
          <w:szCs w:val="24"/>
        </w:rPr>
        <w:t>%</w:t>
      </w:r>
      <w:r w:rsidR="00FE3048" w:rsidRPr="00541F82">
        <w:rPr>
          <w:rFonts w:ascii="Times New Roman" w:hAnsi="Times New Roman" w:cs="Times New Roman"/>
          <w:sz w:val="24"/>
          <w:szCs w:val="24"/>
        </w:rPr>
        <w:t xml:space="preserve">, </w:t>
      </w:r>
      <w:r w:rsidR="004B25D5" w:rsidRPr="00541F82">
        <w:rPr>
          <w:rFonts w:ascii="Times New Roman" w:hAnsi="Times New Roman" w:cs="Times New Roman"/>
          <w:sz w:val="24"/>
          <w:szCs w:val="24"/>
        </w:rPr>
        <w:t xml:space="preserve">kai </w:t>
      </w:r>
      <w:r w:rsidR="00FE3048" w:rsidRPr="00541F82">
        <w:rPr>
          <w:rFonts w:ascii="Times New Roman" w:hAnsi="Times New Roman" w:cs="Times New Roman"/>
          <w:sz w:val="24"/>
          <w:szCs w:val="24"/>
        </w:rPr>
        <w:t xml:space="preserve">kitų </w:t>
      </w:r>
      <w:r w:rsidR="004B25D5" w:rsidRPr="00541F82">
        <w:rPr>
          <w:rFonts w:ascii="Times New Roman" w:hAnsi="Times New Roman" w:cs="Times New Roman"/>
          <w:sz w:val="24"/>
          <w:szCs w:val="24"/>
        </w:rPr>
        <w:t>dalyva</w:t>
      </w:r>
      <w:r w:rsidR="00FE3048" w:rsidRPr="00541F82">
        <w:rPr>
          <w:rFonts w:ascii="Times New Roman" w:hAnsi="Times New Roman" w:cs="Times New Roman"/>
          <w:sz w:val="24"/>
          <w:szCs w:val="24"/>
        </w:rPr>
        <w:t xml:space="preserve">vusių mokyklų rezultatas </w:t>
      </w:r>
      <w:r w:rsidR="004B25D5" w:rsidRPr="00541F82">
        <w:rPr>
          <w:rFonts w:ascii="Times New Roman" w:hAnsi="Times New Roman" w:cs="Times New Roman"/>
          <w:sz w:val="24"/>
          <w:szCs w:val="24"/>
        </w:rPr>
        <w:t xml:space="preserve">39,8 </w:t>
      </w:r>
      <w:r w:rsidR="00BC5708" w:rsidRPr="00541F82">
        <w:rPr>
          <w:rFonts w:ascii="Times New Roman" w:hAnsi="Times New Roman" w:cs="Times New Roman"/>
          <w:sz w:val="24"/>
          <w:szCs w:val="24"/>
        </w:rPr>
        <w:t>%</w:t>
      </w:r>
      <w:r w:rsidR="00FE3048" w:rsidRPr="00541F82">
        <w:rPr>
          <w:rFonts w:ascii="Times New Roman" w:hAnsi="Times New Roman" w:cs="Times New Roman"/>
          <w:sz w:val="24"/>
          <w:szCs w:val="24"/>
        </w:rPr>
        <w:t>; mokyklos f</w:t>
      </w:r>
      <w:r w:rsidR="00602900" w:rsidRPr="00541F82">
        <w:rPr>
          <w:rFonts w:ascii="Times New Roman" w:hAnsi="Times New Roman" w:cs="Times New Roman"/>
          <w:sz w:val="24"/>
          <w:szCs w:val="24"/>
        </w:rPr>
        <w:t>inansinio rašti</w:t>
      </w:r>
      <w:r w:rsidR="00FE3048" w:rsidRPr="00541F82">
        <w:rPr>
          <w:rFonts w:ascii="Times New Roman" w:hAnsi="Times New Roman" w:cs="Times New Roman"/>
          <w:sz w:val="24"/>
          <w:szCs w:val="24"/>
        </w:rPr>
        <w:t xml:space="preserve">ngumo rezultatas </w:t>
      </w:r>
      <w:r w:rsidR="00602900" w:rsidRPr="00541F82">
        <w:rPr>
          <w:rFonts w:ascii="Times New Roman" w:hAnsi="Times New Roman" w:cs="Times New Roman"/>
          <w:sz w:val="24"/>
          <w:szCs w:val="24"/>
        </w:rPr>
        <w:t>41</w:t>
      </w:r>
      <w:r w:rsidR="00FE3048" w:rsidRPr="00541F82">
        <w:rPr>
          <w:rFonts w:ascii="Times New Roman" w:hAnsi="Times New Roman" w:cs="Times New Roman"/>
          <w:sz w:val="24"/>
          <w:szCs w:val="24"/>
        </w:rPr>
        <w:t xml:space="preserve">.1%, kai </w:t>
      </w:r>
      <w:r w:rsidR="00602900" w:rsidRPr="00541F82">
        <w:rPr>
          <w:rFonts w:ascii="Times New Roman" w:hAnsi="Times New Roman" w:cs="Times New Roman"/>
          <w:sz w:val="24"/>
          <w:szCs w:val="24"/>
        </w:rPr>
        <w:t>dalyvavusių m</w:t>
      </w:r>
      <w:r w:rsidR="00FE3048" w:rsidRPr="00541F82">
        <w:rPr>
          <w:rFonts w:ascii="Times New Roman" w:hAnsi="Times New Roman" w:cs="Times New Roman"/>
          <w:sz w:val="24"/>
          <w:szCs w:val="24"/>
        </w:rPr>
        <w:t>okyklų vidutinis rezultatas 46.5%</w:t>
      </w:r>
      <w:r w:rsidR="004B25D5" w:rsidRPr="00541F82">
        <w:rPr>
          <w:rFonts w:ascii="Times New Roman" w:hAnsi="Times New Roman" w:cs="Times New Roman"/>
          <w:sz w:val="24"/>
          <w:szCs w:val="24"/>
        </w:rPr>
        <w:t>.</w:t>
      </w:r>
      <w:r w:rsidR="00FE3048" w:rsidRPr="00541F82">
        <w:rPr>
          <w:rFonts w:ascii="Times New Roman" w:hAnsi="Times New Roman" w:cs="Times New Roman"/>
          <w:sz w:val="24"/>
          <w:szCs w:val="24"/>
        </w:rPr>
        <w:t xml:space="preserve"> 2018 m. OECD PISA </w:t>
      </w:r>
      <w:r w:rsidR="00666354" w:rsidRPr="00541F82">
        <w:rPr>
          <w:rFonts w:ascii="Times New Roman" w:hAnsi="Times New Roman" w:cs="Times New Roman"/>
          <w:sz w:val="24"/>
          <w:szCs w:val="24"/>
        </w:rPr>
        <w:t>8 klasės mokinių gamta</w:t>
      </w:r>
      <w:r w:rsidR="00FE3048" w:rsidRPr="00541F82">
        <w:rPr>
          <w:rFonts w:ascii="Times New Roman" w:hAnsi="Times New Roman" w:cs="Times New Roman"/>
          <w:sz w:val="24"/>
          <w:szCs w:val="24"/>
        </w:rPr>
        <w:t xml:space="preserve">mokslinio raštingumo rezultatai </w:t>
      </w:r>
      <w:r w:rsidR="00666354" w:rsidRPr="00541F82">
        <w:rPr>
          <w:rFonts w:ascii="Times New Roman" w:hAnsi="Times New Roman" w:cs="Times New Roman"/>
          <w:sz w:val="24"/>
          <w:szCs w:val="24"/>
        </w:rPr>
        <w:t xml:space="preserve">siekia 25,2%, </w:t>
      </w:r>
      <w:r w:rsidR="00FE3048" w:rsidRPr="00541F82">
        <w:rPr>
          <w:rFonts w:ascii="Times New Roman" w:hAnsi="Times New Roman" w:cs="Times New Roman"/>
          <w:sz w:val="24"/>
          <w:szCs w:val="24"/>
        </w:rPr>
        <w:t xml:space="preserve">kai </w:t>
      </w:r>
      <w:r w:rsidR="00666354" w:rsidRPr="00541F82">
        <w:rPr>
          <w:rFonts w:ascii="Times New Roman" w:hAnsi="Times New Roman" w:cs="Times New Roman"/>
          <w:sz w:val="24"/>
          <w:szCs w:val="24"/>
        </w:rPr>
        <w:t>tuo tarpu dalyvavusi</w:t>
      </w:r>
      <w:r w:rsidR="006D03DE" w:rsidRPr="00541F82">
        <w:rPr>
          <w:rFonts w:ascii="Times New Roman" w:hAnsi="Times New Roman" w:cs="Times New Roman"/>
          <w:sz w:val="24"/>
          <w:szCs w:val="24"/>
        </w:rPr>
        <w:t>ų</w:t>
      </w:r>
      <w:r w:rsidR="00666354" w:rsidRPr="00541F82">
        <w:rPr>
          <w:rFonts w:ascii="Times New Roman" w:hAnsi="Times New Roman" w:cs="Times New Roman"/>
          <w:sz w:val="24"/>
          <w:szCs w:val="24"/>
        </w:rPr>
        <w:t xml:space="preserve"> mokykl</w:t>
      </w:r>
      <w:r w:rsidR="006D03DE" w:rsidRPr="00541F82">
        <w:rPr>
          <w:rFonts w:ascii="Times New Roman" w:hAnsi="Times New Roman" w:cs="Times New Roman"/>
          <w:sz w:val="24"/>
          <w:szCs w:val="24"/>
        </w:rPr>
        <w:t>ų</w:t>
      </w:r>
      <w:r w:rsidR="00FE3048" w:rsidRPr="00541F82">
        <w:rPr>
          <w:rFonts w:ascii="Times New Roman" w:hAnsi="Times New Roman" w:cs="Times New Roman"/>
          <w:sz w:val="24"/>
          <w:szCs w:val="24"/>
        </w:rPr>
        <w:t xml:space="preserve"> vidutinis rezultatas </w:t>
      </w:r>
      <w:r w:rsidR="00666354" w:rsidRPr="00541F82">
        <w:rPr>
          <w:rFonts w:ascii="Times New Roman" w:hAnsi="Times New Roman" w:cs="Times New Roman"/>
          <w:sz w:val="24"/>
          <w:szCs w:val="24"/>
        </w:rPr>
        <w:t xml:space="preserve">44,4 %. </w:t>
      </w:r>
      <w:r w:rsidR="004B25D5" w:rsidRPr="00541F82">
        <w:rPr>
          <w:rFonts w:ascii="Times New Roman" w:hAnsi="Times New Roman" w:cs="Times New Roman"/>
          <w:sz w:val="24"/>
          <w:szCs w:val="24"/>
        </w:rPr>
        <w:t>Darytina išvada, kad mokykloje būtina daugiau dėmesio skirti</w:t>
      </w:r>
      <w:r w:rsidR="004B25D5">
        <w:rPr>
          <w:rFonts w:ascii="Times New Roman" w:hAnsi="Times New Roman" w:cs="Times New Roman"/>
          <w:sz w:val="24"/>
          <w:szCs w:val="24"/>
        </w:rPr>
        <w:t xml:space="preserve"> </w:t>
      </w:r>
      <w:r w:rsidR="00541F82">
        <w:rPr>
          <w:rFonts w:ascii="Times New Roman" w:hAnsi="Times New Roman" w:cs="Times New Roman"/>
          <w:sz w:val="24"/>
          <w:szCs w:val="24"/>
        </w:rPr>
        <w:t>matematikos</w:t>
      </w:r>
      <w:r w:rsidR="004B25D5" w:rsidRPr="00A9506A">
        <w:rPr>
          <w:rFonts w:ascii="Times New Roman" w:hAnsi="Times New Roman" w:cs="Times New Roman"/>
          <w:sz w:val="24"/>
          <w:szCs w:val="24"/>
        </w:rPr>
        <w:t xml:space="preserve"> ir gamtamokslinių dalykų </w:t>
      </w:r>
      <w:r w:rsidR="004B25D5">
        <w:rPr>
          <w:rFonts w:ascii="Times New Roman" w:hAnsi="Times New Roman" w:cs="Times New Roman"/>
          <w:sz w:val="24"/>
          <w:szCs w:val="24"/>
        </w:rPr>
        <w:t>žinių įsisavinimui, teikiant veiksmingą pagalbą ti</w:t>
      </w:r>
      <w:r w:rsidR="00193E9D">
        <w:rPr>
          <w:rFonts w:ascii="Times New Roman" w:hAnsi="Times New Roman" w:cs="Times New Roman"/>
          <w:sz w:val="24"/>
          <w:szCs w:val="24"/>
        </w:rPr>
        <w:t xml:space="preserve">ek pamokoje, tiek per neformaliąją </w:t>
      </w:r>
      <w:r w:rsidR="004B25D5">
        <w:rPr>
          <w:rFonts w:ascii="Times New Roman" w:hAnsi="Times New Roman" w:cs="Times New Roman"/>
          <w:sz w:val="24"/>
          <w:szCs w:val="24"/>
        </w:rPr>
        <w:t xml:space="preserve">veiklą. </w:t>
      </w:r>
    </w:p>
    <w:p w14:paraId="0E93CC6C" w14:textId="5DA1CC2F" w:rsidR="00EB13E0" w:rsidRPr="006334D5" w:rsidRDefault="00446729" w:rsidP="00BB4FE6">
      <w:pPr>
        <w:spacing w:after="0" w:line="276" w:lineRule="auto"/>
        <w:ind w:firstLine="851"/>
        <w:jc w:val="both"/>
        <w:rPr>
          <w:rFonts w:ascii="Times New Roman" w:hAnsi="Times New Roman" w:cs="Times New Roman"/>
          <w:sz w:val="24"/>
          <w:szCs w:val="24"/>
        </w:rPr>
      </w:pPr>
      <w:r w:rsidRPr="006334D5">
        <w:rPr>
          <w:rFonts w:ascii="Times New Roman" w:hAnsi="Times New Roman" w:cs="Times New Roman"/>
          <w:sz w:val="24"/>
          <w:szCs w:val="24"/>
        </w:rPr>
        <w:t>Mokyklos 2022 – 2024 strateginio plano prioritetas – ugdym</w:t>
      </w:r>
      <w:r w:rsidR="00D31320">
        <w:rPr>
          <w:rFonts w:ascii="Times New Roman" w:hAnsi="Times New Roman" w:cs="Times New Roman"/>
          <w:sz w:val="24"/>
          <w:szCs w:val="24"/>
        </w:rPr>
        <w:t xml:space="preserve">o(si) proceso kokybės gerinimas, </w:t>
      </w:r>
      <w:r w:rsidRPr="006334D5">
        <w:rPr>
          <w:rFonts w:ascii="Times New Roman" w:hAnsi="Times New Roman" w:cs="Times New Roman"/>
          <w:sz w:val="24"/>
          <w:szCs w:val="24"/>
        </w:rPr>
        <w:t xml:space="preserve">kuriant aktyvųjį mokymą(si) </w:t>
      </w:r>
      <w:r w:rsidR="00582449" w:rsidRPr="006334D5">
        <w:rPr>
          <w:rFonts w:ascii="Times New Roman" w:hAnsi="Times New Roman" w:cs="Times New Roman"/>
          <w:sz w:val="24"/>
          <w:szCs w:val="24"/>
        </w:rPr>
        <w:t xml:space="preserve">skatinančią </w:t>
      </w:r>
      <w:r w:rsidRPr="006334D5">
        <w:rPr>
          <w:rFonts w:ascii="Times New Roman" w:hAnsi="Times New Roman" w:cs="Times New Roman"/>
          <w:sz w:val="24"/>
          <w:szCs w:val="24"/>
        </w:rPr>
        <w:t>ir pažangią mokyklos aplinką.</w:t>
      </w:r>
      <w:r w:rsidR="00582449" w:rsidRPr="006334D5">
        <w:t xml:space="preserve"> </w:t>
      </w:r>
      <w:r w:rsidR="00F2635A" w:rsidRPr="006334D5">
        <w:rPr>
          <w:rFonts w:ascii="Times New Roman" w:hAnsi="Times New Roman" w:cs="Times New Roman"/>
          <w:sz w:val="24"/>
          <w:szCs w:val="24"/>
        </w:rPr>
        <w:t>Mokykloje trūksta patalpų.</w:t>
      </w:r>
      <w:r w:rsidR="00F2635A" w:rsidRPr="006334D5">
        <w:t xml:space="preserve"> </w:t>
      </w:r>
      <w:r w:rsidR="00F2635A" w:rsidRPr="006334D5">
        <w:rPr>
          <w:rFonts w:ascii="Times New Roman" w:hAnsi="Times New Roman" w:cs="Times New Roman"/>
          <w:sz w:val="24"/>
          <w:szCs w:val="24"/>
        </w:rPr>
        <w:t>Išorės vertinimo, vykusio mok</w:t>
      </w:r>
      <w:r w:rsidR="00D31320">
        <w:rPr>
          <w:rFonts w:ascii="Times New Roman" w:hAnsi="Times New Roman" w:cs="Times New Roman"/>
          <w:sz w:val="24"/>
          <w:szCs w:val="24"/>
        </w:rPr>
        <w:t>ykloje 2018 m. gegužės mėn.</w:t>
      </w:r>
      <w:r w:rsidR="00F2635A" w:rsidRPr="006334D5">
        <w:rPr>
          <w:rFonts w:ascii="Times New Roman" w:hAnsi="Times New Roman" w:cs="Times New Roman"/>
          <w:sz w:val="24"/>
          <w:szCs w:val="24"/>
        </w:rPr>
        <w:t xml:space="preserve">, ataskaitoje rašoma, kad </w:t>
      </w:r>
      <w:r w:rsidR="00F2635A" w:rsidRPr="006334D5">
        <w:t xml:space="preserve"> </w:t>
      </w:r>
      <w:r w:rsidR="006F1E6B">
        <w:rPr>
          <w:rFonts w:ascii="Times New Roman" w:hAnsi="Times New Roman" w:cs="Times New Roman"/>
          <w:sz w:val="24"/>
          <w:szCs w:val="24"/>
        </w:rPr>
        <w:t xml:space="preserve">5–10 klasių mokiniai </w:t>
      </w:r>
      <w:r w:rsidR="006F1E6B">
        <w:rPr>
          <w:rFonts w:ascii="Times New Roman" w:hAnsi="Times New Roman" w:cs="Times New Roman"/>
          <w:sz w:val="24"/>
          <w:szCs w:val="24"/>
        </w:rPr>
        <w:lastRenderedPageBreak/>
        <w:t xml:space="preserve">mokosi pagal klasių sistemą, kai </w:t>
      </w:r>
      <w:r w:rsidR="00F2635A" w:rsidRPr="006334D5">
        <w:rPr>
          <w:rFonts w:ascii="Times New Roman" w:hAnsi="Times New Roman" w:cs="Times New Roman"/>
          <w:sz w:val="24"/>
          <w:szCs w:val="24"/>
        </w:rPr>
        <w:t>pamok</w:t>
      </w:r>
      <w:r w:rsidR="006F1E6B">
        <w:rPr>
          <w:rFonts w:ascii="Times New Roman" w:hAnsi="Times New Roman" w:cs="Times New Roman"/>
          <w:sz w:val="24"/>
          <w:szCs w:val="24"/>
        </w:rPr>
        <w:t>os vyksta tame pačiame kabinete</w:t>
      </w:r>
      <w:r w:rsidR="00F2635A" w:rsidRPr="006334D5">
        <w:rPr>
          <w:rFonts w:ascii="Times New Roman" w:hAnsi="Times New Roman" w:cs="Times New Roman"/>
          <w:sz w:val="24"/>
          <w:szCs w:val="24"/>
        </w:rPr>
        <w:t>, todėl prielaidos sukurti tinkamas dalykų d</w:t>
      </w:r>
      <w:r w:rsidR="00D31320">
        <w:rPr>
          <w:rFonts w:ascii="Times New Roman" w:hAnsi="Times New Roman" w:cs="Times New Roman"/>
          <w:sz w:val="24"/>
          <w:szCs w:val="24"/>
        </w:rPr>
        <w:t>ėstymui aplinkas yra mažesnės. Išorės vertinimo metu s</w:t>
      </w:r>
      <w:r w:rsidR="00F2635A" w:rsidRPr="006334D5">
        <w:rPr>
          <w:rFonts w:ascii="Times New Roman" w:hAnsi="Times New Roman" w:cs="Times New Roman"/>
          <w:sz w:val="24"/>
          <w:szCs w:val="24"/>
        </w:rPr>
        <w:t xml:space="preserve">tebėtose pamokose užfiksuoti skirtumai ir </w:t>
      </w:r>
      <w:r w:rsidR="00D31320">
        <w:rPr>
          <w:rFonts w:ascii="Times New Roman" w:hAnsi="Times New Roman" w:cs="Times New Roman"/>
          <w:sz w:val="24"/>
          <w:szCs w:val="24"/>
        </w:rPr>
        <w:t xml:space="preserve">vertinant </w:t>
      </w:r>
      <w:r w:rsidR="00F2635A" w:rsidRPr="006334D5">
        <w:rPr>
          <w:rFonts w:ascii="Times New Roman" w:hAnsi="Times New Roman" w:cs="Times New Roman"/>
          <w:sz w:val="24"/>
          <w:szCs w:val="24"/>
        </w:rPr>
        <w:t>ugd</w:t>
      </w:r>
      <w:r w:rsidR="00D31320">
        <w:rPr>
          <w:rFonts w:ascii="Times New Roman" w:hAnsi="Times New Roman" w:cs="Times New Roman"/>
          <w:sz w:val="24"/>
          <w:szCs w:val="24"/>
        </w:rPr>
        <w:t xml:space="preserve">ymo(si) aplinkas: </w:t>
      </w:r>
      <w:r w:rsidR="00F2635A" w:rsidRPr="006334D5">
        <w:rPr>
          <w:rFonts w:ascii="Times New Roman" w:hAnsi="Times New Roman" w:cs="Times New Roman"/>
          <w:sz w:val="24"/>
          <w:szCs w:val="24"/>
        </w:rPr>
        <w:t>pradinėse klasėse ugdymo(si) aplinkų vertinimo v</w:t>
      </w:r>
      <w:r w:rsidR="00D31320">
        <w:rPr>
          <w:rFonts w:ascii="Times New Roman" w:hAnsi="Times New Roman" w:cs="Times New Roman"/>
          <w:sz w:val="24"/>
          <w:szCs w:val="24"/>
        </w:rPr>
        <w:t xml:space="preserve">idurkis </w:t>
      </w:r>
      <w:r w:rsidR="00F2635A" w:rsidRPr="006334D5">
        <w:rPr>
          <w:rFonts w:ascii="Times New Roman" w:hAnsi="Times New Roman" w:cs="Times New Roman"/>
          <w:sz w:val="24"/>
          <w:szCs w:val="24"/>
        </w:rPr>
        <w:t>2,9</w:t>
      </w:r>
      <w:r w:rsidR="00D31320">
        <w:rPr>
          <w:rFonts w:ascii="Times New Roman" w:hAnsi="Times New Roman" w:cs="Times New Roman"/>
          <w:sz w:val="24"/>
          <w:szCs w:val="24"/>
        </w:rPr>
        <w:t xml:space="preserve"> (iš 4)</w:t>
      </w:r>
      <w:r w:rsidR="00F2635A" w:rsidRPr="006334D5">
        <w:rPr>
          <w:rFonts w:ascii="Times New Roman" w:hAnsi="Times New Roman" w:cs="Times New Roman"/>
          <w:sz w:val="24"/>
          <w:szCs w:val="24"/>
        </w:rPr>
        <w:t>; pagrindinės ugdymo pakopos – 2,5</w:t>
      </w:r>
      <w:r w:rsidR="00D31320">
        <w:rPr>
          <w:rFonts w:ascii="Times New Roman" w:hAnsi="Times New Roman" w:cs="Times New Roman"/>
          <w:sz w:val="24"/>
          <w:szCs w:val="24"/>
        </w:rPr>
        <w:t xml:space="preserve"> (iš 4). Daugelyje klasių </w:t>
      </w:r>
      <w:r w:rsidR="00F2635A" w:rsidRPr="006334D5">
        <w:rPr>
          <w:rFonts w:ascii="Times New Roman" w:hAnsi="Times New Roman" w:cs="Times New Roman"/>
          <w:sz w:val="24"/>
          <w:szCs w:val="24"/>
        </w:rPr>
        <w:t xml:space="preserve">seni, sunkiai pertvarkomi baldai. Tikėtina, </w:t>
      </w:r>
      <w:r w:rsidR="00D31320">
        <w:rPr>
          <w:rFonts w:ascii="Times New Roman" w:hAnsi="Times New Roman" w:cs="Times New Roman"/>
          <w:sz w:val="24"/>
          <w:szCs w:val="24"/>
        </w:rPr>
        <w:t xml:space="preserve">kad </w:t>
      </w:r>
      <w:r w:rsidR="00F2635A" w:rsidRPr="006334D5">
        <w:rPr>
          <w:rFonts w:ascii="Times New Roman" w:hAnsi="Times New Roman" w:cs="Times New Roman"/>
          <w:sz w:val="24"/>
          <w:szCs w:val="24"/>
        </w:rPr>
        <w:t>tai viena iš priežasčių, dėl ko beveik visose stebėtose ugdymo(si) veiklose baldai buvo sustatyti tradicine tvarka.</w:t>
      </w:r>
      <w:r w:rsidR="00C43A8C" w:rsidRPr="006334D5">
        <w:rPr>
          <w:rFonts w:ascii="Times New Roman" w:hAnsi="Times New Roman" w:cs="Times New Roman"/>
          <w:sz w:val="24"/>
          <w:szCs w:val="24"/>
        </w:rPr>
        <w:t xml:space="preserve"> </w:t>
      </w:r>
      <w:r w:rsidR="00582449" w:rsidRPr="006334D5">
        <w:rPr>
          <w:rFonts w:ascii="Times New Roman" w:hAnsi="Times New Roman" w:cs="Times New Roman"/>
          <w:sz w:val="24"/>
          <w:szCs w:val="24"/>
        </w:rPr>
        <w:t xml:space="preserve"> </w:t>
      </w:r>
      <w:r w:rsidR="00C43A8C" w:rsidRPr="006334D5">
        <w:rPr>
          <w:rFonts w:ascii="Times New Roman" w:hAnsi="Times New Roman" w:cs="Times New Roman"/>
          <w:sz w:val="24"/>
          <w:szCs w:val="24"/>
        </w:rPr>
        <w:t>Išorės vertintojai pastebi, kad nėra tinkamų sąlygų kokybiškai mokytis gamtos mokslų</w:t>
      </w:r>
      <w:r w:rsidR="00D31320">
        <w:rPr>
          <w:rFonts w:ascii="Times New Roman" w:hAnsi="Times New Roman" w:cs="Times New Roman"/>
          <w:sz w:val="24"/>
          <w:szCs w:val="24"/>
        </w:rPr>
        <w:t>, atlikti eksperimentus. Veiklos rodiklis „</w:t>
      </w:r>
      <w:r w:rsidR="00C43A8C" w:rsidRPr="006334D5">
        <w:rPr>
          <w:rFonts w:ascii="Times New Roman" w:hAnsi="Times New Roman" w:cs="Times New Roman"/>
          <w:sz w:val="24"/>
          <w:szCs w:val="24"/>
        </w:rPr>
        <w:t>Mokymasis virtualioje aplinkoje neišskirtinis (2 lygis), išskyrus tikslingumą, kuris yra paveikus (3 lygis)</w:t>
      </w:r>
      <w:r w:rsidR="00D31320">
        <w:rPr>
          <w:rFonts w:ascii="Times New Roman" w:hAnsi="Times New Roman" w:cs="Times New Roman"/>
          <w:sz w:val="24"/>
          <w:szCs w:val="24"/>
        </w:rPr>
        <w:t>“</w:t>
      </w:r>
      <w:r w:rsidR="00C43A8C" w:rsidRPr="006334D5">
        <w:rPr>
          <w:rFonts w:ascii="Times New Roman" w:hAnsi="Times New Roman" w:cs="Times New Roman"/>
          <w:sz w:val="24"/>
          <w:szCs w:val="24"/>
        </w:rPr>
        <w:t>. Išorės vertintojų stebėtose ugdymo(si) veiklose (N=60) beve</w:t>
      </w:r>
      <w:r w:rsidR="006F1E6B">
        <w:rPr>
          <w:rFonts w:ascii="Times New Roman" w:hAnsi="Times New Roman" w:cs="Times New Roman"/>
          <w:sz w:val="24"/>
          <w:szCs w:val="24"/>
        </w:rPr>
        <w:t>ik visi mokytojai naudojo IKT (d</w:t>
      </w:r>
      <w:r w:rsidR="00C43A8C" w:rsidRPr="006334D5">
        <w:rPr>
          <w:rFonts w:ascii="Times New Roman" w:hAnsi="Times New Roman" w:cs="Times New Roman"/>
          <w:sz w:val="24"/>
          <w:szCs w:val="24"/>
        </w:rPr>
        <w:t>ažniausia</w:t>
      </w:r>
      <w:r w:rsidR="006F1E6B">
        <w:rPr>
          <w:rFonts w:ascii="Times New Roman" w:hAnsi="Times New Roman" w:cs="Times New Roman"/>
          <w:sz w:val="24"/>
          <w:szCs w:val="24"/>
        </w:rPr>
        <w:t>i mokytojo skaidrėms demonstruoti)</w:t>
      </w:r>
      <w:r w:rsidR="00C43A8C" w:rsidRPr="006334D5">
        <w:rPr>
          <w:rFonts w:ascii="Times New Roman" w:hAnsi="Times New Roman" w:cs="Times New Roman"/>
          <w:sz w:val="24"/>
          <w:szCs w:val="24"/>
        </w:rPr>
        <w:t>. Fiksuota keletas pamokų, kai visos pamokos metu demonstruota tik viena skaidrė su bazine pamokos informacija (tema, uždaviniu, vertinimo kriterijais). Toks IKT panaudojimas neišskirtinis</w:t>
      </w:r>
      <w:r w:rsidR="00A13DFD" w:rsidRPr="006334D5">
        <w:rPr>
          <w:rFonts w:ascii="Times New Roman" w:hAnsi="Times New Roman" w:cs="Times New Roman"/>
          <w:sz w:val="24"/>
          <w:szCs w:val="24"/>
        </w:rPr>
        <w:t>,</w:t>
      </w:r>
      <w:r w:rsidR="00C43A8C" w:rsidRPr="006334D5">
        <w:rPr>
          <w:rFonts w:ascii="Times New Roman" w:hAnsi="Times New Roman" w:cs="Times New Roman"/>
          <w:sz w:val="24"/>
          <w:szCs w:val="24"/>
        </w:rPr>
        <w:t xml:space="preserve"> kadangi neturime pakankamai interaktyvių lentų, o pakabinami projektoria</w:t>
      </w:r>
      <w:r w:rsidR="00A13DFD" w:rsidRPr="006334D5">
        <w:rPr>
          <w:rFonts w:ascii="Times New Roman" w:hAnsi="Times New Roman" w:cs="Times New Roman"/>
          <w:sz w:val="24"/>
          <w:szCs w:val="24"/>
        </w:rPr>
        <w:t>i</w:t>
      </w:r>
      <w:r w:rsidR="006F1E6B">
        <w:rPr>
          <w:rFonts w:ascii="Times New Roman" w:hAnsi="Times New Roman" w:cs="Times New Roman"/>
          <w:sz w:val="24"/>
          <w:szCs w:val="24"/>
        </w:rPr>
        <w:t xml:space="preserve"> </w:t>
      </w:r>
      <w:r w:rsidR="00C43A8C" w:rsidRPr="006334D5">
        <w:rPr>
          <w:rFonts w:ascii="Times New Roman" w:hAnsi="Times New Roman" w:cs="Times New Roman"/>
          <w:sz w:val="24"/>
          <w:szCs w:val="24"/>
        </w:rPr>
        <w:t>skirti</w:t>
      </w:r>
      <w:r w:rsidR="00A13DFD" w:rsidRPr="006334D5">
        <w:rPr>
          <w:rFonts w:ascii="Times New Roman" w:hAnsi="Times New Roman" w:cs="Times New Roman"/>
          <w:sz w:val="24"/>
          <w:szCs w:val="24"/>
        </w:rPr>
        <w:t xml:space="preserve"> vien tik</w:t>
      </w:r>
      <w:r w:rsidR="00C43A8C" w:rsidRPr="006334D5">
        <w:rPr>
          <w:rFonts w:ascii="Times New Roman" w:hAnsi="Times New Roman" w:cs="Times New Roman"/>
          <w:sz w:val="24"/>
          <w:szCs w:val="24"/>
        </w:rPr>
        <w:t xml:space="preserve"> vaizdinės medžiagos demonstravimui. </w:t>
      </w:r>
      <w:r w:rsidR="006F1E6B" w:rsidRPr="00B6130C">
        <w:rPr>
          <w:rFonts w:ascii="Times New Roman" w:hAnsi="Times New Roman" w:cs="Times New Roman"/>
          <w:sz w:val="24"/>
          <w:szCs w:val="24"/>
        </w:rPr>
        <w:t>Mokykloje esančios 4 interaktyvios lentos pasenusio modelio</w:t>
      </w:r>
      <w:r w:rsidR="006F1E6B">
        <w:rPr>
          <w:rFonts w:ascii="Times New Roman" w:hAnsi="Times New Roman" w:cs="Times New Roman"/>
          <w:sz w:val="24"/>
          <w:szCs w:val="24"/>
        </w:rPr>
        <w:t xml:space="preserve"> ir nusidė</w:t>
      </w:r>
      <w:r w:rsidR="006F1E6B" w:rsidRPr="00B6130C">
        <w:rPr>
          <w:rFonts w:ascii="Times New Roman" w:hAnsi="Times New Roman" w:cs="Times New Roman"/>
          <w:sz w:val="24"/>
          <w:szCs w:val="24"/>
        </w:rPr>
        <w:t>vėjusios, reikalaujančios remonto ir papildomos priežiūros, nepalaikančios naujesnių programų, netinkamos hibridinio ugdymo organizavimui</w:t>
      </w:r>
      <w:r w:rsidR="006F1E6B" w:rsidRPr="006334D5">
        <w:rPr>
          <w:rFonts w:ascii="Times New Roman" w:hAnsi="Times New Roman" w:cs="Times New Roman"/>
          <w:sz w:val="24"/>
          <w:szCs w:val="24"/>
        </w:rPr>
        <w:t>,</w:t>
      </w:r>
      <w:r w:rsidR="006F1E6B">
        <w:rPr>
          <w:rFonts w:ascii="Times New Roman" w:hAnsi="Times New Roman" w:cs="Times New Roman"/>
          <w:sz w:val="24"/>
          <w:szCs w:val="24"/>
        </w:rPr>
        <w:t xml:space="preserve"> todėl </w:t>
      </w:r>
      <w:r w:rsidR="006F1E6B" w:rsidRPr="006334D5">
        <w:rPr>
          <w:rFonts w:ascii="Times New Roman" w:hAnsi="Times New Roman" w:cs="Times New Roman"/>
          <w:sz w:val="24"/>
          <w:szCs w:val="24"/>
        </w:rPr>
        <w:t xml:space="preserve">didelis poreikis įsigyti naujus interaktyvius ekranus, kurių pagalba ugdymo turinys būtų interaktyviau pateikiamas ir paveikus bei leistų užtikrinti hibridinį mokymą. </w:t>
      </w:r>
      <w:r w:rsidR="00FC47C4" w:rsidRPr="006334D5">
        <w:rPr>
          <w:rFonts w:ascii="Times New Roman" w:hAnsi="Times New Roman" w:cs="Times New Roman"/>
          <w:sz w:val="24"/>
          <w:szCs w:val="24"/>
        </w:rPr>
        <w:t xml:space="preserve">Mokyklos skaitykloje </w:t>
      </w:r>
      <w:r w:rsidR="00D31320">
        <w:rPr>
          <w:rFonts w:ascii="Times New Roman" w:hAnsi="Times New Roman" w:cs="Times New Roman"/>
          <w:sz w:val="24"/>
          <w:szCs w:val="24"/>
        </w:rPr>
        <w:t xml:space="preserve">tik </w:t>
      </w:r>
      <w:r w:rsidR="00FC47C4" w:rsidRPr="006334D5">
        <w:rPr>
          <w:rFonts w:ascii="Times New Roman" w:hAnsi="Times New Roman" w:cs="Times New Roman"/>
          <w:sz w:val="24"/>
          <w:szCs w:val="24"/>
        </w:rPr>
        <w:t>3</w:t>
      </w:r>
      <w:r w:rsidR="00900550" w:rsidRPr="006334D5">
        <w:rPr>
          <w:rFonts w:ascii="Times New Roman" w:hAnsi="Times New Roman" w:cs="Times New Roman"/>
          <w:sz w:val="24"/>
          <w:szCs w:val="24"/>
        </w:rPr>
        <w:t xml:space="preserve"> kompiuterizuotos</w:t>
      </w:r>
      <w:r w:rsidR="00FC47C4" w:rsidRPr="006334D5">
        <w:rPr>
          <w:rFonts w:ascii="Times New Roman" w:hAnsi="Times New Roman" w:cs="Times New Roman"/>
          <w:sz w:val="24"/>
          <w:szCs w:val="24"/>
        </w:rPr>
        <w:t xml:space="preserve"> </w:t>
      </w:r>
      <w:r w:rsidR="00FC47C4" w:rsidRPr="00B6130C">
        <w:rPr>
          <w:rFonts w:ascii="Times New Roman" w:hAnsi="Times New Roman" w:cs="Times New Roman"/>
          <w:sz w:val="24"/>
          <w:szCs w:val="24"/>
        </w:rPr>
        <w:t>darbo vietos</w:t>
      </w:r>
      <w:r w:rsidR="006334D5" w:rsidRPr="00B6130C">
        <w:rPr>
          <w:rFonts w:ascii="Times New Roman" w:hAnsi="Times New Roman" w:cs="Times New Roman"/>
          <w:sz w:val="24"/>
          <w:szCs w:val="24"/>
        </w:rPr>
        <w:t xml:space="preserve">, </w:t>
      </w:r>
      <w:r w:rsidR="00D31320" w:rsidRPr="00B6130C">
        <w:rPr>
          <w:rFonts w:ascii="Times New Roman" w:hAnsi="Times New Roman" w:cs="Times New Roman"/>
          <w:sz w:val="24"/>
          <w:szCs w:val="24"/>
        </w:rPr>
        <w:t xml:space="preserve">netenkinami mokinių poreikiai ir nesudaromos </w:t>
      </w:r>
      <w:r w:rsidR="006334D5" w:rsidRPr="00B6130C">
        <w:rPr>
          <w:rFonts w:ascii="Times New Roman" w:hAnsi="Times New Roman" w:cs="Times New Roman"/>
          <w:sz w:val="24"/>
          <w:szCs w:val="24"/>
        </w:rPr>
        <w:t>tink</w:t>
      </w:r>
      <w:r w:rsidR="00D31320" w:rsidRPr="00B6130C">
        <w:rPr>
          <w:rFonts w:ascii="Times New Roman" w:hAnsi="Times New Roman" w:cs="Times New Roman"/>
          <w:sz w:val="24"/>
          <w:szCs w:val="24"/>
        </w:rPr>
        <w:t xml:space="preserve">amos sąlygos visiems </w:t>
      </w:r>
      <w:r w:rsidR="006334D5" w:rsidRPr="00B6130C">
        <w:rPr>
          <w:rFonts w:ascii="Times New Roman" w:hAnsi="Times New Roman" w:cs="Times New Roman"/>
          <w:sz w:val="24"/>
          <w:szCs w:val="24"/>
        </w:rPr>
        <w:t xml:space="preserve">mokiniams pasinaudoti skaitykla ir joje esančiu interaktyviu </w:t>
      </w:r>
      <w:r w:rsidR="006334D5" w:rsidRPr="006E5D94">
        <w:rPr>
          <w:rFonts w:ascii="Times New Roman" w:hAnsi="Times New Roman" w:cs="Times New Roman"/>
          <w:sz w:val="24"/>
          <w:szCs w:val="24"/>
        </w:rPr>
        <w:t>turiniu</w:t>
      </w:r>
      <w:r w:rsidR="00D31320" w:rsidRPr="006E5D94">
        <w:rPr>
          <w:rFonts w:ascii="Times New Roman" w:hAnsi="Times New Roman" w:cs="Times New Roman"/>
          <w:sz w:val="24"/>
          <w:szCs w:val="24"/>
        </w:rPr>
        <w:t xml:space="preserve">. </w:t>
      </w:r>
      <w:r w:rsidR="00582449" w:rsidRPr="006E5D94">
        <w:rPr>
          <w:rFonts w:ascii="Times New Roman" w:hAnsi="Times New Roman" w:cs="Times New Roman"/>
          <w:sz w:val="24"/>
          <w:szCs w:val="24"/>
        </w:rPr>
        <w:t xml:space="preserve">Mokykloje trūkstant </w:t>
      </w:r>
      <w:r w:rsidR="00D31320" w:rsidRPr="006E5D94">
        <w:rPr>
          <w:rFonts w:ascii="Times New Roman" w:hAnsi="Times New Roman" w:cs="Times New Roman"/>
          <w:sz w:val="24"/>
          <w:szCs w:val="24"/>
        </w:rPr>
        <w:t>patalpų, negalima</w:t>
      </w:r>
      <w:r w:rsidR="00582449" w:rsidRPr="006E5D94">
        <w:rPr>
          <w:rFonts w:ascii="Times New Roman" w:hAnsi="Times New Roman" w:cs="Times New Roman"/>
          <w:sz w:val="24"/>
          <w:szCs w:val="24"/>
        </w:rPr>
        <w:t xml:space="preserve"> įrengti atskirų dalykų </w:t>
      </w:r>
      <w:r w:rsidR="00D31320" w:rsidRPr="006E5D94">
        <w:rPr>
          <w:rFonts w:ascii="Times New Roman" w:hAnsi="Times New Roman" w:cs="Times New Roman"/>
          <w:sz w:val="24"/>
          <w:szCs w:val="24"/>
        </w:rPr>
        <w:t xml:space="preserve">kabinetų. Mokykloje nėra ir erdvių, kurias </w:t>
      </w:r>
      <w:r w:rsidR="00DF4260" w:rsidRPr="006E5D94">
        <w:rPr>
          <w:rFonts w:ascii="Times New Roman" w:hAnsi="Times New Roman" w:cs="Times New Roman"/>
          <w:sz w:val="24"/>
          <w:szCs w:val="24"/>
        </w:rPr>
        <w:t xml:space="preserve">bent iš dalies </w:t>
      </w:r>
      <w:r w:rsidR="00D31320" w:rsidRPr="006E5D94">
        <w:rPr>
          <w:rFonts w:ascii="Times New Roman" w:hAnsi="Times New Roman" w:cs="Times New Roman"/>
          <w:sz w:val="24"/>
          <w:szCs w:val="24"/>
        </w:rPr>
        <w:t xml:space="preserve">būtų galima </w:t>
      </w:r>
      <w:r w:rsidR="00DF4260" w:rsidRPr="006E5D94">
        <w:rPr>
          <w:rFonts w:ascii="Times New Roman" w:hAnsi="Times New Roman" w:cs="Times New Roman"/>
          <w:sz w:val="24"/>
          <w:szCs w:val="24"/>
        </w:rPr>
        <w:t>pritaikyti kūrybinių dirbtuvių įrengimui. Mokyklos teritorija pasižym</w:t>
      </w:r>
      <w:r w:rsidR="00DF105D" w:rsidRPr="006E5D94">
        <w:rPr>
          <w:rFonts w:ascii="Times New Roman" w:hAnsi="Times New Roman" w:cs="Times New Roman"/>
          <w:sz w:val="24"/>
          <w:szCs w:val="24"/>
        </w:rPr>
        <w:t>i labai savita ir gamtos tyrin</w:t>
      </w:r>
      <w:r w:rsidR="00DF4260" w:rsidRPr="006E5D94">
        <w:rPr>
          <w:rFonts w:ascii="Times New Roman" w:hAnsi="Times New Roman" w:cs="Times New Roman"/>
          <w:sz w:val="24"/>
          <w:szCs w:val="24"/>
        </w:rPr>
        <w:t xml:space="preserve">ėjimui tinkama aplinka, </w:t>
      </w:r>
      <w:r w:rsidR="00CB02E5">
        <w:rPr>
          <w:rFonts w:ascii="Times New Roman" w:hAnsi="Times New Roman" w:cs="Times New Roman"/>
          <w:sz w:val="24"/>
          <w:szCs w:val="24"/>
        </w:rPr>
        <w:t>todėl mobilus geo</w:t>
      </w:r>
      <w:r w:rsidR="006F1E6B" w:rsidRPr="006E5D94">
        <w:rPr>
          <w:rFonts w:ascii="Times New Roman" w:hAnsi="Times New Roman" w:cs="Times New Roman"/>
          <w:sz w:val="24"/>
          <w:szCs w:val="24"/>
        </w:rPr>
        <w:t xml:space="preserve">kupolas (lauko klasė) būtų pritaikytas ugdymo </w:t>
      </w:r>
      <w:r w:rsidR="006F1E6B" w:rsidRPr="00B6130C">
        <w:rPr>
          <w:rFonts w:ascii="Times New Roman" w:hAnsi="Times New Roman" w:cs="Times New Roman"/>
          <w:sz w:val="24"/>
          <w:szCs w:val="24"/>
        </w:rPr>
        <w:t xml:space="preserve">reikmėms kaip inovatyvi lauko klasė, kurioje įrengtume kūrybines ir gamtos mokslų dirbtuves. </w:t>
      </w:r>
      <w:r w:rsidR="006F1E6B">
        <w:rPr>
          <w:rFonts w:ascii="Times New Roman" w:hAnsi="Times New Roman" w:cs="Times New Roman"/>
          <w:sz w:val="24"/>
          <w:szCs w:val="24"/>
        </w:rPr>
        <w:t>Š</w:t>
      </w:r>
      <w:r w:rsidR="00DF4260" w:rsidRPr="00B6130C">
        <w:rPr>
          <w:rFonts w:ascii="Times New Roman" w:hAnsi="Times New Roman" w:cs="Times New Roman"/>
          <w:sz w:val="24"/>
          <w:szCs w:val="24"/>
        </w:rPr>
        <w:t>i lauko klasė priartintų mokinius prie gamtos, leistų stebėti metų laikų kaitas ir tyrinėti gamtą</w:t>
      </w:r>
      <w:r w:rsidR="00F87441" w:rsidRPr="00B6130C">
        <w:rPr>
          <w:rFonts w:ascii="Times New Roman" w:hAnsi="Times New Roman" w:cs="Times New Roman"/>
          <w:sz w:val="24"/>
          <w:szCs w:val="24"/>
        </w:rPr>
        <w:t>, atlikti bandymus,</w:t>
      </w:r>
      <w:r w:rsidR="00D31320" w:rsidRPr="00B6130C">
        <w:rPr>
          <w:rFonts w:ascii="Times New Roman" w:hAnsi="Times New Roman" w:cs="Times New Roman"/>
          <w:sz w:val="24"/>
          <w:szCs w:val="24"/>
        </w:rPr>
        <w:t xml:space="preserve"> prisidėtų plėtojant patyriminį ugdymą(si).</w:t>
      </w:r>
      <w:r w:rsidR="00DF4260" w:rsidRPr="00B6130C">
        <w:rPr>
          <w:rFonts w:ascii="Times New Roman" w:hAnsi="Times New Roman" w:cs="Times New Roman"/>
          <w:sz w:val="24"/>
          <w:szCs w:val="24"/>
        </w:rPr>
        <w:t xml:space="preserve"> </w:t>
      </w:r>
    </w:p>
    <w:p w14:paraId="372030E5" w14:textId="0E0B0510" w:rsidR="007D5C4F" w:rsidRDefault="00EB13E0" w:rsidP="00BB4FE6">
      <w:pPr>
        <w:spacing w:after="0" w:line="276" w:lineRule="auto"/>
        <w:ind w:firstLine="851"/>
        <w:jc w:val="both"/>
        <w:rPr>
          <w:rFonts w:ascii="Times New Roman" w:hAnsi="Times New Roman" w:cs="Times New Roman"/>
          <w:sz w:val="24"/>
          <w:szCs w:val="24"/>
        </w:rPr>
      </w:pPr>
      <w:r w:rsidRPr="00EB13E0">
        <w:rPr>
          <w:rFonts w:ascii="Times New Roman" w:hAnsi="Times New Roman" w:cs="Times New Roman"/>
          <w:sz w:val="24"/>
          <w:szCs w:val="24"/>
        </w:rPr>
        <w:t>2020 – 2021 m. m  mokyklos veiklos kokybės įsivertinimo grupės nagrinėta sritis buvo „Ugdymasis ir mokinių patirtys“</w:t>
      </w:r>
      <w:r w:rsidR="00C22263">
        <w:rPr>
          <w:rFonts w:ascii="Times New Roman" w:hAnsi="Times New Roman" w:cs="Times New Roman"/>
          <w:sz w:val="24"/>
          <w:szCs w:val="24"/>
        </w:rPr>
        <w:t xml:space="preserve">. Išsamiai nagrinėjome </w:t>
      </w:r>
      <w:r w:rsidRPr="00C22263">
        <w:rPr>
          <w:rFonts w:ascii="Times New Roman" w:hAnsi="Times New Roman" w:cs="Times New Roman"/>
          <w:i/>
          <w:sz w:val="24"/>
          <w:szCs w:val="24"/>
        </w:rPr>
        <w:t>Vadovavimą mokymuisi</w:t>
      </w:r>
      <w:r w:rsidR="00C22263">
        <w:rPr>
          <w:rFonts w:ascii="Times New Roman" w:hAnsi="Times New Roman" w:cs="Times New Roman"/>
          <w:sz w:val="24"/>
          <w:szCs w:val="24"/>
        </w:rPr>
        <w:t>: 2.2.1 M</w:t>
      </w:r>
      <w:r w:rsidRPr="00EB13E0">
        <w:rPr>
          <w:rFonts w:ascii="Times New Roman" w:hAnsi="Times New Roman" w:cs="Times New Roman"/>
          <w:sz w:val="24"/>
          <w:szCs w:val="24"/>
        </w:rPr>
        <w:t xml:space="preserve">okymosi lūkesčiai </w:t>
      </w:r>
      <w:r w:rsidR="00C22263">
        <w:rPr>
          <w:rFonts w:ascii="Times New Roman" w:hAnsi="Times New Roman" w:cs="Times New Roman"/>
          <w:sz w:val="24"/>
          <w:szCs w:val="24"/>
        </w:rPr>
        <w:t>ir mokinių skatinimas ir 2.2.2 M</w:t>
      </w:r>
      <w:r w:rsidRPr="00EB13E0">
        <w:rPr>
          <w:rFonts w:ascii="Times New Roman" w:hAnsi="Times New Roman" w:cs="Times New Roman"/>
          <w:sz w:val="24"/>
          <w:szCs w:val="24"/>
        </w:rPr>
        <w:t>okymosi organizavimas. Pagal atliktos mokinių apklausos duomenis (apklausai atlikti pasitelktas IQES online įrankis) žemiausia reikšme 2.5 įvertinti teiginiai „Mokiniai pamokos metu gali pasirinkti, kiek jie sugebės iš</w:t>
      </w:r>
      <w:r w:rsidR="00C22263">
        <w:rPr>
          <w:rFonts w:ascii="Times New Roman" w:hAnsi="Times New Roman" w:cs="Times New Roman"/>
          <w:sz w:val="24"/>
          <w:szCs w:val="24"/>
        </w:rPr>
        <w:t>mokti žodžių ar atlikti pratimų</w:t>
      </w:r>
      <w:r w:rsidRPr="00EB13E0">
        <w:rPr>
          <w:rFonts w:ascii="Times New Roman" w:hAnsi="Times New Roman" w:cs="Times New Roman"/>
          <w:sz w:val="24"/>
          <w:szCs w:val="24"/>
        </w:rPr>
        <w:t>“ ir „Mokytojai pamokos metu mokiniams skiria skirtingas užduotis.“ Tais pačiais metais atliktos tėvų apklausos „U</w:t>
      </w:r>
      <w:r w:rsidR="00C22263">
        <w:rPr>
          <w:rFonts w:ascii="Times New Roman" w:hAnsi="Times New Roman" w:cs="Times New Roman"/>
          <w:sz w:val="24"/>
          <w:szCs w:val="24"/>
        </w:rPr>
        <w:t xml:space="preserve">gdymas ir mokymasis“ duomenimis, </w:t>
      </w:r>
      <w:r w:rsidRPr="00EB13E0">
        <w:rPr>
          <w:rFonts w:ascii="Times New Roman" w:hAnsi="Times New Roman" w:cs="Times New Roman"/>
          <w:sz w:val="24"/>
          <w:szCs w:val="24"/>
        </w:rPr>
        <w:t>teiginiai „Mano vaikas per pamoką gali pasirinkti užduotis pagal savo gebėjimus“, „Į mano vaiko klaidas per pamokas yra žiūrima kaip į  mokymosi galimybę“</w:t>
      </w:r>
      <w:r w:rsidR="00DF105D">
        <w:rPr>
          <w:rFonts w:ascii="Times New Roman" w:hAnsi="Times New Roman" w:cs="Times New Roman"/>
          <w:sz w:val="24"/>
          <w:szCs w:val="24"/>
        </w:rPr>
        <w:t xml:space="preserve"> įvertinti žemiausia 2.5 verte</w:t>
      </w:r>
      <w:r w:rsidRPr="00EB13E0">
        <w:rPr>
          <w:rFonts w:ascii="Times New Roman" w:hAnsi="Times New Roman" w:cs="Times New Roman"/>
          <w:sz w:val="24"/>
          <w:szCs w:val="24"/>
        </w:rPr>
        <w:t xml:space="preserve">. </w:t>
      </w:r>
      <w:r w:rsidR="002460F3" w:rsidRPr="002460F3">
        <w:rPr>
          <w:rFonts w:ascii="Times New Roman" w:hAnsi="Times New Roman" w:cs="Times New Roman"/>
          <w:sz w:val="24"/>
          <w:szCs w:val="24"/>
        </w:rPr>
        <w:t>Išorės vertinimo, vykusio mok</w:t>
      </w:r>
      <w:r w:rsidR="00C22263">
        <w:rPr>
          <w:rFonts w:ascii="Times New Roman" w:hAnsi="Times New Roman" w:cs="Times New Roman"/>
          <w:sz w:val="24"/>
          <w:szCs w:val="24"/>
        </w:rPr>
        <w:t>ykloje 2018 m.</w:t>
      </w:r>
      <w:r w:rsidR="002460F3" w:rsidRPr="002460F3">
        <w:rPr>
          <w:rFonts w:ascii="Times New Roman" w:hAnsi="Times New Roman" w:cs="Times New Roman"/>
          <w:sz w:val="24"/>
          <w:szCs w:val="24"/>
        </w:rPr>
        <w:t>, ataskaitoje buvo siūloma tobulinti ugdymo(si) įvairovę (2.2.2. - 2 lygis), vertinimą ugdymui (2.4.1. - 2 lygis),  pozity</w:t>
      </w:r>
      <w:r w:rsidR="008C0EB9">
        <w:rPr>
          <w:rFonts w:ascii="Times New Roman" w:hAnsi="Times New Roman" w:cs="Times New Roman"/>
          <w:sz w:val="24"/>
          <w:szCs w:val="24"/>
        </w:rPr>
        <w:t>v</w:t>
      </w:r>
      <w:r w:rsidR="007D5C4F">
        <w:rPr>
          <w:rFonts w:ascii="Times New Roman" w:hAnsi="Times New Roman" w:cs="Times New Roman"/>
          <w:sz w:val="24"/>
          <w:szCs w:val="24"/>
        </w:rPr>
        <w:t>ų</w:t>
      </w:r>
      <w:r w:rsidR="002460F3" w:rsidRPr="002460F3">
        <w:rPr>
          <w:rFonts w:ascii="Times New Roman" w:hAnsi="Times New Roman" w:cs="Times New Roman"/>
          <w:sz w:val="24"/>
          <w:szCs w:val="24"/>
        </w:rPr>
        <w:t xml:space="preserve"> profesionalum</w:t>
      </w:r>
      <w:r w:rsidR="007D5C4F">
        <w:rPr>
          <w:rFonts w:ascii="Times New Roman" w:hAnsi="Times New Roman" w:cs="Times New Roman"/>
          <w:sz w:val="24"/>
          <w:szCs w:val="24"/>
        </w:rPr>
        <w:t>ą</w:t>
      </w:r>
      <w:r w:rsidR="00C22263">
        <w:rPr>
          <w:rFonts w:ascii="Times New Roman" w:hAnsi="Times New Roman" w:cs="Times New Roman"/>
          <w:sz w:val="24"/>
          <w:szCs w:val="24"/>
        </w:rPr>
        <w:t xml:space="preserve"> (4.3.1. - 2 lygis), </w:t>
      </w:r>
      <w:r w:rsidR="00C22263" w:rsidRPr="00E93D01">
        <w:rPr>
          <w:rFonts w:ascii="Times New Roman" w:hAnsi="Times New Roman" w:cs="Times New Roman"/>
          <w:sz w:val="24"/>
          <w:szCs w:val="24"/>
        </w:rPr>
        <w:t>išskiriamas kaip vienas iš tobulintinų mokyklos veiklos aspektų</w:t>
      </w:r>
      <w:r w:rsidR="00C22263">
        <w:rPr>
          <w:rFonts w:ascii="Times New Roman" w:hAnsi="Times New Roman" w:cs="Times New Roman"/>
          <w:sz w:val="24"/>
          <w:szCs w:val="24"/>
        </w:rPr>
        <w:t xml:space="preserve">. </w:t>
      </w:r>
      <w:r w:rsidR="00E93D01" w:rsidRPr="00E93D01">
        <w:rPr>
          <w:rFonts w:ascii="Times New Roman" w:hAnsi="Times New Roman" w:cs="Times New Roman"/>
          <w:sz w:val="24"/>
          <w:szCs w:val="24"/>
        </w:rPr>
        <w:t>Asmeninis meistriškumas vidutiniškas (2 lygis).</w:t>
      </w:r>
      <w:r w:rsidR="00C22263">
        <w:rPr>
          <w:rFonts w:ascii="Times New Roman" w:hAnsi="Times New Roman" w:cs="Times New Roman"/>
          <w:sz w:val="24"/>
          <w:szCs w:val="24"/>
        </w:rPr>
        <w:t xml:space="preserve"> Kompetencija </w:t>
      </w:r>
      <w:r w:rsidR="00E93D01" w:rsidRPr="00E93D01">
        <w:rPr>
          <w:rFonts w:ascii="Times New Roman" w:hAnsi="Times New Roman" w:cs="Times New Roman"/>
          <w:sz w:val="24"/>
          <w:szCs w:val="24"/>
        </w:rPr>
        <w:t>patenkinama (2 l</w:t>
      </w:r>
      <w:r w:rsidR="00C22263">
        <w:rPr>
          <w:rFonts w:ascii="Times New Roman" w:hAnsi="Times New Roman" w:cs="Times New Roman"/>
          <w:sz w:val="24"/>
          <w:szCs w:val="24"/>
        </w:rPr>
        <w:t xml:space="preserve">ygis). </w:t>
      </w:r>
      <w:r w:rsidR="00E93D01" w:rsidRPr="00E93D01">
        <w:rPr>
          <w:rFonts w:ascii="Times New Roman" w:hAnsi="Times New Roman" w:cs="Times New Roman"/>
          <w:sz w:val="24"/>
          <w:szCs w:val="24"/>
        </w:rPr>
        <w:t>Didžiausia mokytojų dalis – 10 (31,2 proc.) –</w:t>
      </w:r>
      <w:r w:rsidR="00C22263">
        <w:rPr>
          <w:rFonts w:ascii="Times New Roman" w:hAnsi="Times New Roman" w:cs="Times New Roman"/>
          <w:sz w:val="24"/>
          <w:szCs w:val="24"/>
        </w:rPr>
        <w:t xml:space="preserve"> </w:t>
      </w:r>
      <w:r w:rsidR="00E93D01" w:rsidRPr="00E93D01">
        <w:rPr>
          <w:rFonts w:ascii="Times New Roman" w:hAnsi="Times New Roman" w:cs="Times New Roman"/>
          <w:sz w:val="24"/>
          <w:szCs w:val="24"/>
        </w:rPr>
        <w:t xml:space="preserve">vyresnieji mokytojai, 6 (18,7 proc.) – mokytojai metodininkai, 6 (18,7 proc.) – mokytojai. </w:t>
      </w:r>
      <w:r w:rsidR="00E93D01">
        <w:rPr>
          <w:rFonts w:ascii="Times New Roman" w:hAnsi="Times New Roman" w:cs="Times New Roman"/>
          <w:sz w:val="24"/>
          <w:szCs w:val="24"/>
        </w:rPr>
        <w:t xml:space="preserve">Išorės vertintojų </w:t>
      </w:r>
      <w:r w:rsidR="00E93D01" w:rsidRPr="00E93D01">
        <w:rPr>
          <w:rFonts w:ascii="Times New Roman" w:hAnsi="Times New Roman" w:cs="Times New Roman"/>
          <w:sz w:val="24"/>
          <w:szCs w:val="24"/>
        </w:rPr>
        <w:t xml:space="preserve">pateiktas pamokų vertinimas rodo, kad mokytojo kvalifikacinė kategorija neturėjo stipraus tiesioginio poveikio pamokos kokybei. Vertinimo </w:t>
      </w:r>
      <w:r w:rsidR="00E93D01">
        <w:rPr>
          <w:rFonts w:ascii="Times New Roman" w:hAnsi="Times New Roman" w:cs="Times New Roman"/>
          <w:sz w:val="24"/>
          <w:szCs w:val="24"/>
        </w:rPr>
        <w:t>ataskaitoje nurodoma</w:t>
      </w:r>
      <w:r w:rsidR="008C0EB9">
        <w:rPr>
          <w:rFonts w:ascii="Times New Roman" w:hAnsi="Times New Roman" w:cs="Times New Roman"/>
          <w:sz w:val="24"/>
          <w:szCs w:val="24"/>
        </w:rPr>
        <w:t>,</w:t>
      </w:r>
      <w:r w:rsidR="00E93D01">
        <w:rPr>
          <w:rFonts w:ascii="Times New Roman" w:hAnsi="Times New Roman" w:cs="Times New Roman"/>
          <w:sz w:val="24"/>
          <w:szCs w:val="24"/>
        </w:rPr>
        <w:t xml:space="preserve"> kad </w:t>
      </w:r>
      <w:r w:rsidR="00E93D01" w:rsidRPr="00E93D01">
        <w:rPr>
          <w:rFonts w:ascii="Times New Roman" w:hAnsi="Times New Roman" w:cs="Times New Roman"/>
          <w:sz w:val="24"/>
          <w:szCs w:val="24"/>
        </w:rPr>
        <w:t>(48 proc.) veiklų organizuotos remiantis tradicine (poveikio) paradigma, kai mokinys buvo pasyvus informacijos priėmėjas, o mokymas – faktų, gebėjimų perteikimo, jų įsiminimo ir atk</w:t>
      </w:r>
      <w:r w:rsidR="00C22263">
        <w:rPr>
          <w:rFonts w:ascii="Times New Roman" w:hAnsi="Times New Roman" w:cs="Times New Roman"/>
          <w:sz w:val="24"/>
          <w:szCs w:val="24"/>
        </w:rPr>
        <w:t>artojimo procesas. 11,1 proc.</w:t>
      </w:r>
      <w:r w:rsidR="00E93D01" w:rsidRPr="00E93D01">
        <w:rPr>
          <w:rFonts w:ascii="Times New Roman" w:hAnsi="Times New Roman" w:cs="Times New Roman"/>
          <w:sz w:val="24"/>
          <w:szCs w:val="24"/>
        </w:rPr>
        <w:t xml:space="preserve"> stebėtų pamokų vertintos kaip šiuolaikinės, kai mokytojai rėmėsi mokinių patirtimi ir į pirmą vietą kėlė mokymąsi</w:t>
      </w:r>
      <w:r w:rsidR="00E93D01">
        <w:rPr>
          <w:rFonts w:ascii="Times New Roman" w:hAnsi="Times New Roman" w:cs="Times New Roman"/>
          <w:sz w:val="24"/>
          <w:szCs w:val="24"/>
        </w:rPr>
        <w:t xml:space="preserve">. </w:t>
      </w:r>
      <w:r w:rsidR="00A13DFD" w:rsidRPr="00A13DFD">
        <w:rPr>
          <w:rFonts w:ascii="Times New Roman" w:hAnsi="Times New Roman" w:cs="Times New Roman"/>
          <w:sz w:val="24"/>
          <w:szCs w:val="24"/>
        </w:rPr>
        <w:t>Vertintojai pastebi, kad mokytojai išmano savo ugdymo sritį, dėstomus dalykus, tačiau nesistemingai stengiasi tobulinti savo mokomo dalyko kompetencijas ir tai neduoda tinkamo poveikio pamokos kokybei.</w:t>
      </w:r>
      <w:r w:rsidR="00E93D01" w:rsidRPr="00E93D01">
        <w:rPr>
          <w:rFonts w:ascii="Times New Roman" w:hAnsi="Times New Roman" w:cs="Times New Roman"/>
          <w:sz w:val="24"/>
          <w:szCs w:val="24"/>
        </w:rPr>
        <w:t xml:space="preserve"> </w:t>
      </w:r>
      <w:r w:rsidR="002460F3" w:rsidRPr="00E27CF4">
        <w:rPr>
          <w:rFonts w:ascii="Times New Roman" w:hAnsi="Times New Roman" w:cs="Times New Roman"/>
          <w:sz w:val="24"/>
          <w:szCs w:val="24"/>
        </w:rPr>
        <w:t>Išorės</w:t>
      </w:r>
      <w:r w:rsidR="002460F3" w:rsidRPr="002460F3">
        <w:rPr>
          <w:rFonts w:ascii="Times New Roman" w:hAnsi="Times New Roman" w:cs="Times New Roman"/>
          <w:sz w:val="24"/>
          <w:szCs w:val="24"/>
        </w:rPr>
        <w:t xml:space="preserve"> vertinimo metu buvo nustatyta, kad mokytojai pamokose da</w:t>
      </w:r>
      <w:r w:rsidR="002460F3">
        <w:rPr>
          <w:rFonts w:ascii="Times New Roman" w:hAnsi="Times New Roman" w:cs="Times New Roman"/>
          <w:sz w:val="24"/>
          <w:szCs w:val="24"/>
        </w:rPr>
        <w:t>ž</w:t>
      </w:r>
      <w:r w:rsidR="002460F3" w:rsidRPr="002460F3">
        <w:rPr>
          <w:rFonts w:ascii="Times New Roman" w:hAnsi="Times New Roman" w:cs="Times New Roman"/>
          <w:sz w:val="24"/>
          <w:szCs w:val="24"/>
        </w:rPr>
        <w:t>niausiai</w:t>
      </w:r>
      <w:r w:rsidR="00EE6927">
        <w:rPr>
          <w:rStyle w:val="Komentaronuoroda"/>
        </w:rPr>
        <w:t xml:space="preserve"> </w:t>
      </w:r>
      <w:r w:rsidR="00EE6927">
        <w:rPr>
          <w:rStyle w:val="Komentaronuoroda"/>
          <w:rFonts w:ascii="Times New Roman" w:hAnsi="Times New Roman" w:cs="Times New Roman"/>
          <w:sz w:val="24"/>
          <w:szCs w:val="24"/>
        </w:rPr>
        <w:t>t</w:t>
      </w:r>
      <w:r w:rsidR="002460F3" w:rsidRPr="002460F3">
        <w:rPr>
          <w:rFonts w:ascii="Times New Roman" w:hAnsi="Times New Roman" w:cs="Times New Roman"/>
          <w:sz w:val="24"/>
          <w:szCs w:val="24"/>
        </w:rPr>
        <w:t>aiko tradicinius mokymosi metodus, jų pasirinktos mokymo strategijos, būdai, metodai ir u</w:t>
      </w:r>
      <w:r w:rsidR="002460F3">
        <w:rPr>
          <w:rFonts w:ascii="Times New Roman" w:hAnsi="Times New Roman" w:cs="Times New Roman"/>
          <w:sz w:val="24"/>
          <w:szCs w:val="24"/>
        </w:rPr>
        <w:t>ž</w:t>
      </w:r>
      <w:r w:rsidR="002460F3" w:rsidRPr="002460F3">
        <w:rPr>
          <w:rFonts w:ascii="Times New Roman" w:hAnsi="Times New Roman" w:cs="Times New Roman"/>
          <w:sz w:val="24"/>
          <w:szCs w:val="24"/>
        </w:rPr>
        <w:t xml:space="preserve">duotys ne visada skatina mokinių mokymo(-si) motyvaciją bei palaiko jų nuolatinį </w:t>
      </w:r>
      <w:r w:rsidR="002460F3" w:rsidRPr="002460F3">
        <w:rPr>
          <w:rFonts w:ascii="Times New Roman" w:hAnsi="Times New Roman" w:cs="Times New Roman"/>
          <w:sz w:val="24"/>
          <w:szCs w:val="24"/>
        </w:rPr>
        <w:lastRenderedPageBreak/>
        <w:t xml:space="preserve">aktyvumą pamokoje. </w:t>
      </w:r>
      <w:r w:rsidR="00EE6927" w:rsidRPr="00EE6927">
        <w:rPr>
          <w:rFonts w:ascii="Times New Roman" w:hAnsi="Times New Roman" w:cs="Times New Roman"/>
          <w:sz w:val="24"/>
          <w:szCs w:val="24"/>
        </w:rPr>
        <w:t xml:space="preserve">Stebėtų pamokų protokoluose užfiksuota, kad 48,1 proc. pamokų grįsta klasikinės poveikio pedagoginės paradigmos nuostatomis. 46,2 proc. pamokų stebėtas bandymas dirbti šiuolaikiškai ir tik 11,1 proc. pamokų mokytojai dirbo šiuolaikiškai. </w:t>
      </w:r>
      <w:r w:rsidR="00E27CF4" w:rsidRPr="00E27CF4">
        <w:rPr>
          <w:rFonts w:ascii="Times New Roman" w:hAnsi="Times New Roman" w:cs="Times New Roman"/>
          <w:sz w:val="24"/>
          <w:szCs w:val="24"/>
        </w:rPr>
        <w:t xml:space="preserve">Mokytojams reikėtų patobulinti savo kvalifikaciją </w:t>
      </w:r>
      <w:r>
        <w:rPr>
          <w:rFonts w:ascii="Times New Roman" w:hAnsi="Times New Roman" w:cs="Times New Roman"/>
          <w:sz w:val="24"/>
          <w:szCs w:val="24"/>
        </w:rPr>
        <w:t xml:space="preserve">siekiant organizuoti </w:t>
      </w:r>
      <w:r w:rsidR="00E27CF4" w:rsidRPr="00E27CF4">
        <w:rPr>
          <w:rFonts w:ascii="Times New Roman" w:hAnsi="Times New Roman" w:cs="Times New Roman"/>
          <w:sz w:val="24"/>
          <w:szCs w:val="24"/>
        </w:rPr>
        <w:t>šiuolaiki</w:t>
      </w:r>
      <w:r>
        <w:rPr>
          <w:rFonts w:ascii="Times New Roman" w:hAnsi="Times New Roman" w:cs="Times New Roman"/>
          <w:sz w:val="24"/>
          <w:szCs w:val="24"/>
        </w:rPr>
        <w:t>šką</w:t>
      </w:r>
      <w:r w:rsidR="00E27CF4" w:rsidRPr="00E27CF4">
        <w:rPr>
          <w:rFonts w:ascii="Times New Roman" w:hAnsi="Times New Roman" w:cs="Times New Roman"/>
          <w:sz w:val="24"/>
          <w:szCs w:val="24"/>
        </w:rPr>
        <w:t xml:space="preserve"> pamok</w:t>
      </w:r>
      <w:r>
        <w:rPr>
          <w:rFonts w:ascii="Times New Roman" w:hAnsi="Times New Roman" w:cs="Times New Roman"/>
          <w:sz w:val="24"/>
          <w:szCs w:val="24"/>
        </w:rPr>
        <w:t>ą</w:t>
      </w:r>
      <w:r w:rsidR="00E27CF4" w:rsidRPr="00E27CF4">
        <w:rPr>
          <w:rFonts w:ascii="Times New Roman" w:hAnsi="Times New Roman" w:cs="Times New Roman"/>
          <w:sz w:val="24"/>
          <w:szCs w:val="24"/>
        </w:rPr>
        <w:t>,</w:t>
      </w:r>
      <w:r>
        <w:rPr>
          <w:rFonts w:ascii="Times New Roman" w:hAnsi="Times New Roman" w:cs="Times New Roman"/>
          <w:sz w:val="24"/>
          <w:szCs w:val="24"/>
        </w:rPr>
        <w:t xml:space="preserve"> įgalinant juos naudoti įvairius metodus ir mode</w:t>
      </w:r>
      <w:r w:rsidR="00C22263">
        <w:rPr>
          <w:rFonts w:ascii="Times New Roman" w:hAnsi="Times New Roman" w:cs="Times New Roman"/>
          <w:sz w:val="24"/>
          <w:szCs w:val="24"/>
        </w:rPr>
        <w:t>rnias priemones ugdymo procese.</w:t>
      </w:r>
    </w:p>
    <w:p w14:paraId="57CDDFA6" w14:textId="2F8DFF1E" w:rsidR="00EA473F" w:rsidRPr="007313ED" w:rsidRDefault="00EA473F" w:rsidP="00BB4FE6">
      <w:pPr>
        <w:spacing w:after="0" w:line="276" w:lineRule="auto"/>
        <w:ind w:firstLine="720"/>
        <w:jc w:val="right"/>
        <w:rPr>
          <w:rFonts w:ascii="Times New Roman" w:hAnsi="Times New Roman" w:cs="Times New Roman"/>
          <w:sz w:val="24"/>
          <w:szCs w:val="24"/>
        </w:rPr>
      </w:pPr>
      <w:r w:rsidRPr="007313ED">
        <w:rPr>
          <w:rFonts w:ascii="Times New Roman" w:hAnsi="Times New Roman" w:cs="Times New Roman"/>
          <w:sz w:val="24"/>
          <w:szCs w:val="24"/>
        </w:rPr>
        <w:t>1 lentelė</w:t>
      </w:r>
    </w:p>
    <w:p w14:paraId="1FA52EB7" w14:textId="73A73F7B" w:rsidR="00EA473F" w:rsidRPr="007313ED" w:rsidRDefault="00EA473F" w:rsidP="00BB4FE6">
      <w:pPr>
        <w:spacing w:after="0" w:line="276" w:lineRule="auto"/>
        <w:contextualSpacing/>
        <w:jc w:val="center"/>
        <w:rPr>
          <w:rFonts w:ascii="Times New Roman" w:eastAsia="Times New Roman" w:hAnsi="Times New Roman" w:cs="Times New Roman"/>
          <w:b/>
          <w:bCs/>
          <w:sz w:val="24"/>
          <w:szCs w:val="24"/>
        </w:rPr>
      </w:pPr>
      <w:r w:rsidRPr="007313ED">
        <w:rPr>
          <w:rFonts w:ascii="Times New Roman" w:eastAsia="Times New Roman" w:hAnsi="Times New Roman" w:cs="Times New Roman"/>
          <w:b/>
          <w:bCs/>
          <w:sz w:val="24"/>
          <w:szCs w:val="24"/>
        </w:rPr>
        <w:t>Detalizuoti 2020-2021 m. m. 1-10 klasių mokinių pasiekimai duo</w:t>
      </w:r>
      <w:r w:rsidR="00641A04" w:rsidRPr="007313ED">
        <w:rPr>
          <w:rFonts w:ascii="Times New Roman" w:eastAsia="Times New Roman" w:hAnsi="Times New Roman" w:cs="Times New Roman"/>
          <w:b/>
          <w:bCs/>
          <w:sz w:val="24"/>
          <w:szCs w:val="24"/>
        </w:rPr>
        <w:t>menys pagal dalykus (procentais)</w:t>
      </w:r>
    </w:p>
    <w:tbl>
      <w:tblPr>
        <w:tblStyle w:val="Lentelstinklelis"/>
        <w:tblW w:w="0" w:type="auto"/>
        <w:tblLook w:val="04A0" w:firstRow="1" w:lastRow="0" w:firstColumn="1" w:lastColumn="0" w:noHBand="0" w:noVBand="1"/>
      </w:tblPr>
      <w:tblGrid>
        <w:gridCol w:w="1817"/>
        <w:gridCol w:w="656"/>
        <w:gridCol w:w="894"/>
        <w:gridCol w:w="894"/>
        <w:gridCol w:w="843"/>
        <w:gridCol w:w="845"/>
        <w:gridCol w:w="982"/>
        <w:gridCol w:w="845"/>
        <w:gridCol w:w="844"/>
        <w:gridCol w:w="738"/>
        <w:gridCol w:w="690"/>
        <w:gridCol w:w="656"/>
        <w:gridCol w:w="656"/>
        <w:gridCol w:w="656"/>
        <w:gridCol w:w="781"/>
        <w:gridCol w:w="657"/>
        <w:gridCol w:w="657"/>
        <w:gridCol w:w="741"/>
      </w:tblGrid>
      <w:tr w:rsidR="007313ED" w:rsidRPr="007313ED" w14:paraId="5D1DD555" w14:textId="77777777" w:rsidTr="00641A04">
        <w:trPr>
          <w:trHeight w:val="329"/>
        </w:trPr>
        <w:tc>
          <w:tcPr>
            <w:tcW w:w="1816" w:type="dxa"/>
            <w:vMerge w:val="restart"/>
            <w:vAlign w:val="center"/>
          </w:tcPr>
          <w:p w14:paraId="3FE6D3F8" w14:textId="339EF3C5" w:rsidR="00641A04" w:rsidRPr="007313ED" w:rsidRDefault="00641A04"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hAnsi="Times New Roman" w:cs="Times New Roman"/>
                <w:sz w:val="24"/>
                <w:szCs w:val="24"/>
              </w:rPr>
              <w:t>Lygis</w:t>
            </w:r>
          </w:p>
        </w:tc>
        <w:tc>
          <w:tcPr>
            <w:tcW w:w="3282" w:type="dxa"/>
            <w:gridSpan w:val="4"/>
            <w:vAlign w:val="center"/>
          </w:tcPr>
          <w:p w14:paraId="155E9DF9" w14:textId="44444390" w:rsidR="00641A04" w:rsidRPr="007313ED" w:rsidRDefault="00641A04"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Arial" w:hAnsi="Times New Roman" w:cs="Times New Roman"/>
                <w:b/>
                <w:sz w:val="24"/>
                <w:szCs w:val="24"/>
              </w:rPr>
              <w:t>Pasaulio pažinimas</w:t>
            </w:r>
          </w:p>
        </w:tc>
        <w:tc>
          <w:tcPr>
            <w:tcW w:w="1843" w:type="dxa"/>
            <w:gridSpan w:val="2"/>
            <w:vAlign w:val="center"/>
          </w:tcPr>
          <w:p w14:paraId="69DF1ADE" w14:textId="2BA66785" w:rsidR="00641A04" w:rsidRPr="007313ED" w:rsidRDefault="00641A04"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Arial" w:hAnsi="Times New Roman" w:cs="Times New Roman"/>
                <w:b/>
                <w:sz w:val="24"/>
                <w:szCs w:val="24"/>
              </w:rPr>
              <w:t>Gamta ir žmogus</w:t>
            </w:r>
          </w:p>
        </w:tc>
        <w:tc>
          <w:tcPr>
            <w:tcW w:w="3133" w:type="dxa"/>
            <w:gridSpan w:val="4"/>
            <w:vAlign w:val="center"/>
          </w:tcPr>
          <w:p w14:paraId="12FC1731" w14:textId="4BC95270" w:rsidR="00641A04" w:rsidRPr="007313ED" w:rsidRDefault="00641A04"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Arial" w:hAnsi="Times New Roman" w:cs="Times New Roman"/>
                <w:b/>
                <w:sz w:val="24"/>
                <w:szCs w:val="24"/>
              </w:rPr>
              <w:t>Biologija</w:t>
            </w:r>
          </w:p>
        </w:tc>
        <w:tc>
          <w:tcPr>
            <w:tcW w:w="2720" w:type="dxa"/>
            <w:gridSpan w:val="4"/>
            <w:vAlign w:val="center"/>
          </w:tcPr>
          <w:p w14:paraId="1BDE8174" w14:textId="734F996C" w:rsidR="00641A04" w:rsidRPr="007313ED" w:rsidRDefault="00641A04"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Arial" w:hAnsi="Times New Roman" w:cs="Times New Roman"/>
                <w:b/>
                <w:sz w:val="24"/>
                <w:szCs w:val="24"/>
              </w:rPr>
              <w:t>Fizika</w:t>
            </w:r>
          </w:p>
        </w:tc>
        <w:tc>
          <w:tcPr>
            <w:tcW w:w="2058" w:type="dxa"/>
            <w:gridSpan w:val="3"/>
            <w:vAlign w:val="center"/>
          </w:tcPr>
          <w:p w14:paraId="14640B9A" w14:textId="0D36E44F" w:rsidR="00641A04" w:rsidRPr="007313ED" w:rsidRDefault="00641A04"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Arial" w:hAnsi="Times New Roman" w:cs="Times New Roman"/>
                <w:b/>
                <w:sz w:val="24"/>
                <w:szCs w:val="24"/>
              </w:rPr>
              <w:t>Chemija</w:t>
            </w:r>
          </w:p>
        </w:tc>
      </w:tr>
      <w:tr w:rsidR="007313ED" w:rsidRPr="007313ED" w14:paraId="78505505" w14:textId="77777777" w:rsidTr="00641A04">
        <w:tc>
          <w:tcPr>
            <w:tcW w:w="1816" w:type="dxa"/>
            <w:vMerge/>
          </w:tcPr>
          <w:p w14:paraId="521F44E7" w14:textId="77777777" w:rsidR="00641A04" w:rsidRPr="007313ED" w:rsidRDefault="00641A04" w:rsidP="00BB4FE6">
            <w:pPr>
              <w:spacing w:line="276" w:lineRule="auto"/>
              <w:contextualSpacing/>
              <w:jc w:val="center"/>
              <w:rPr>
                <w:rFonts w:ascii="Times New Roman" w:hAnsi="Times New Roman" w:cs="Times New Roman"/>
                <w:b/>
                <w:bCs/>
                <w:sz w:val="24"/>
                <w:szCs w:val="24"/>
              </w:rPr>
            </w:pPr>
          </w:p>
        </w:tc>
        <w:tc>
          <w:tcPr>
            <w:tcW w:w="631" w:type="dxa"/>
          </w:tcPr>
          <w:p w14:paraId="2D708B06" w14:textId="20700D0E"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1</w:t>
            </w:r>
          </w:p>
        </w:tc>
        <w:tc>
          <w:tcPr>
            <w:tcW w:w="901" w:type="dxa"/>
          </w:tcPr>
          <w:p w14:paraId="5261BB80" w14:textId="05B189B0"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2</w:t>
            </w:r>
          </w:p>
        </w:tc>
        <w:tc>
          <w:tcPr>
            <w:tcW w:w="901" w:type="dxa"/>
          </w:tcPr>
          <w:p w14:paraId="61D10537" w14:textId="06FBCFE0"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3</w:t>
            </w:r>
          </w:p>
        </w:tc>
        <w:tc>
          <w:tcPr>
            <w:tcW w:w="849" w:type="dxa"/>
          </w:tcPr>
          <w:p w14:paraId="14A33DE5" w14:textId="05627AED"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4</w:t>
            </w:r>
          </w:p>
        </w:tc>
        <w:tc>
          <w:tcPr>
            <w:tcW w:w="851" w:type="dxa"/>
          </w:tcPr>
          <w:p w14:paraId="2A0773A4" w14:textId="196BAD78"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5</w:t>
            </w:r>
          </w:p>
        </w:tc>
        <w:tc>
          <w:tcPr>
            <w:tcW w:w="992" w:type="dxa"/>
          </w:tcPr>
          <w:p w14:paraId="558A23DA" w14:textId="52EA87C5"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6</w:t>
            </w:r>
          </w:p>
        </w:tc>
        <w:tc>
          <w:tcPr>
            <w:tcW w:w="851" w:type="dxa"/>
          </w:tcPr>
          <w:p w14:paraId="2F8E3BBC" w14:textId="1C8964CF"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7</w:t>
            </w:r>
          </w:p>
        </w:tc>
        <w:tc>
          <w:tcPr>
            <w:tcW w:w="850" w:type="dxa"/>
          </w:tcPr>
          <w:p w14:paraId="12CF4752" w14:textId="5DED0C39"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8</w:t>
            </w:r>
          </w:p>
        </w:tc>
        <w:tc>
          <w:tcPr>
            <w:tcW w:w="741" w:type="dxa"/>
          </w:tcPr>
          <w:p w14:paraId="454C5C7F" w14:textId="69FADB4B"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9</w:t>
            </w:r>
          </w:p>
        </w:tc>
        <w:tc>
          <w:tcPr>
            <w:tcW w:w="691" w:type="dxa"/>
          </w:tcPr>
          <w:p w14:paraId="7E967775" w14:textId="5882C1C3"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10</w:t>
            </w:r>
          </w:p>
        </w:tc>
        <w:tc>
          <w:tcPr>
            <w:tcW w:w="645" w:type="dxa"/>
          </w:tcPr>
          <w:p w14:paraId="74A721C4" w14:textId="20B7AABD"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7</w:t>
            </w:r>
          </w:p>
        </w:tc>
        <w:tc>
          <w:tcPr>
            <w:tcW w:w="645" w:type="dxa"/>
          </w:tcPr>
          <w:p w14:paraId="36E0BD35" w14:textId="411DE176"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8</w:t>
            </w:r>
          </w:p>
        </w:tc>
        <w:tc>
          <w:tcPr>
            <w:tcW w:w="645" w:type="dxa"/>
          </w:tcPr>
          <w:p w14:paraId="6D71AD60" w14:textId="325F4CAD" w:rsidR="00641A04" w:rsidRPr="007313ED" w:rsidRDefault="00641A04" w:rsidP="00BB4FE6">
            <w:pPr>
              <w:spacing w:line="276" w:lineRule="auto"/>
              <w:contextualSpacing/>
              <w:jc w:val="center"/>
              <w:rPr>
                <w:rFonts w:ascii="Times New Roman" w:eastAsia="Arial" w:hAnsi="Times New Roman" w:cs="Times New Roman"/>
                <w:b/>
                <w:bCs/>
                <w:sz w:val="24"/>
                <w:szCs w:val="24"/>
              </w:rPr>
            </w:pPr>
            <w:r w:rsidRPr="007313ED">
              <w:rPr>
                <w:rFonts w:ascii="Times New Roman" w:eastAsia="Arial" w:hAnsi="Times New Roman" w:cs="Times New Roman"/>
                <w:b/>
                <w:bCs/>
                <w:sz w:val="24"/>
                <w:szCs w:val="24"/>
              </w:rPr>
              <w:t>9</w:t>
            </w:r>
          </w:p>
        </w:tc>
        <w:tc>
          <w:tcPr>
            <w:tcW w:w="785" w:type="dxa"/>
          </w:tcPr>
          <w:p w14:paraId="3D152F0A" w14:textId="53B860D1" w:rsidR="00641A04" w:rsidRPr="007313ED" w:rsidRDefault="00641A04" w:rsidP="00BB4FE6">
            <w:pPr>
              <w:spacing w:line="276" w:lineRule="auto"/>
              <w:contextualSpacing/>
              <w:jc w:val="center"/>
              <w:rPr>
                <w:rFonts w:ascii="Times New Roman" w:eastAsia="Times New Roman" w:hAnsi="Times New Roman" w:cs="Times New Roman"/>
                <w:b/>
                <w:bCs/>
                <w:sz w:val="24"/>
                <w:szCs w:val="24"/>
              </w:rPr>
            </w:pPr>
            <w:r w:rsidRPr="007313ED">
              <w:rPr>
                <w:rFonts w:ascii="Times New Roman" w:eastAsia="Times New Roman" w:hAnsi="Times New Roman" w:cs="Times New Roman"/>
                <w:b/>
                <w:bCs/>
                <w:sz w:val="24"/>
                <w:szCs w:val="24"/>
              </w:rPr>
              <w:t>10</w:t>
            </w:r>
          </w:p>
        </w:tc>
        <w:tc>
          <w:tcPr>
            <w:tcW w:w="657" w:type="dxa"/>
          </w:tcPr>
          <w:p w14:paraId="70BA7383" w14:textId="27262038" w:rsidR="00641A04" w:rsidRPr="007313ED" w:rsidRDefault="00641A04" w:rsidP="00BB4FE6">
            <w:pPr>
              <w:spacing w:line="276" w:lineRule="auto"/>
              <w:contextualSpacing/>
              <w:jc w:val="center"/>
              <w:rPr>
                <w:rFonts w:ascii="Times New Roman" w:eastAsia="Times New Roman" w:hAnsi="Times New Roman" w:cs="Times New Roman"/>
                <w:b/>
                <w:bCs/>
                <w:sz w:val="24"/>
                <w:szCs w:val="24"/>
              </w:rPr>
            </w:pPr>
            <w:r w:rsidRPr="007313ED">
              <w:rPr>
                <w:rFonts w:ascii="Times New Roman" w:eastAsia="Times New Roman" w:hAnsi="Times New Roman" w:cs="Times New Roman"/>
                <w:b/>
                <w:bCs/>
                <w:sz w:val="24"/>
                <w:szCs w:val="24"/>
              </w:rPr>
              <w:t>8</w:t>
            </w:r>
          </w:p>
        </w:tc>
        <w:tc>
          <w:tcPr>
            <w:tcW w:w="657" w:type="dxa"/>
          </w:tcPr>
          <w:p w14:paraId="3BEE6379" w14:textId="7CAEC860" w:rsidR="00641A04" w:rsidRPr="007313ED" w:rsidRDefault="00641A04" w:rsidP="00BB4FE6">
            <w:pPr>
              <w:spacing w:line="276" w:lineRule="auto"/>
              <w:contextualSpacing/>
              <w:jc w:val="center"/>
              <w:rPr>
                <w:rFonts w:ascii="Times New Roman" w:eastAsia="Times New Roman" w:hAnsi="Times New Roman" w:cs="Times New Roman"/>
                <w:b/>
                <w:bCs/>
                <w:sz w:val="24"/>
                <w:szCs w:val="24"/>
              </w:rPr>
            </w:pPr>
            <w:r w:rsidRPr="007313ED">
              <w:rPr>
                <w:rFonts w:ascii="Times New Roman" w:eastAsia="Times New Roman" w:hAnsi="Times New Roman" w:cs="Times New Roman"/>
                <w:b/>
                <w:bCs/>
                <w:sz w:val="24"/>
                <w:szCs w:val="24"/>
              </w:rPr>
              <w:t>9</w:t>
            </w:r>
          </w:p>
        </w:tc>
        <w:tc>
          <w:tcPr>
            <w:tcW w:w="744" w:type="dxa"/>
          </w:tcPr>
          <w:p w14:paraId="436AEE9A" w14:textId="2B3054AB" w:rsidR="00641A04" w:rsidRPr="007313ED" w:rsidRDefault="00641A04" w:rsidP="00BB4FE6">
            <w:pPr>
              <w:spacing w:line="276" w:lineRule="auto"/>
              <w:contextualSpacing/>
              <w:jc w:val="center"/>
              <w:rPr>
                <w:rFonts w:ascii="Times New Roman" w:eastAsia="Times New Roman" w:hAnsi="Times New Roman" w:cs="Times New Roman"/>
                <w:b/>
                <w:bCs/>
                <w:sz w:val="24"/>
                <w:szCs w:val="24"/>
              </w:rPr>
            </w:pPr>
            <w:r w:rsidRPr="007313ED">
              <w:rPr>
                <w:rFonts w:ascii="Times New Roman" w:eastAsia="Times New Roman" w:hAnsi="Times New Roman" w:cs="Times New Roman"/>
                <w:b/>
                <w:bCs/>
                <w:sz w:val="24"/>
                <w:szCs w:val="24"/>
              </w:rPr>
              <w:t>10</w:t>
            </w:r>
          </w:p>
        </w:tc>
      </w:tr>
      <w:tr w:rsidR="007313ED" w:rsidRPr="007313ED" w14:paraId="19969C43" w14:textId="77777777" w:rsidTr="00641A04">
        <w:tc>
          <w:tcPr>
            <w:tcW w:w="1816" w:type="dxa"/>
            <w:vAlign w:val="bottom"/>
          </w:tcPr>
          <w:p w14:paraId="03002C67" w14:textId="0C283E1E" w:rsidR="00641A04" w:rsidRPr="007313ED" w:rsidRDefault="00641A04" w:rsidP="00BB4FE6">
            <w:pPr>
              <w:spacing w:line="276" w:lineRule="auto"/>
              <w:contextualSpacing/>
              <w:jc w:val="center"/>
              <w:rPr>
                <w:rFonts w:ascii="Times New Roman" w:hAnsi="Times New Roman" w:cs="Times New Roman"/>
                <w:sz w:val="24"/>
                <w:szCs w:val="24"/>
              </w:rPr>
            </w:pPr>
            <w:r w:rsidRPr="007313ED">
              <w:rPr>
                <w:rFonts w:ascii="Times New Roman" w:eastAsia="Times New Roman" w:hAnsi="Times New Roman" w:cs="Times New Roman"/>
                <w:bCs/>
                <w:sz w:val="24"/>
                <w:szCs w:val="24"/>
              </w:rPr>
              <w:t>Auk</w:t>
            </w:r>
            <w:r w:rsidRPr="007313ED">
              <w:rPr>
                <w:rFonts w:ascii="Times New Roman" w:eastAsia="Times New Roman" w:hAnsi="Times New Roman" w:cs="Times New Roman"/>
                <w:sz w:val="24"/>
                <w:szCs w:val="24"/>
              </w:rPr>
              <w:t>štesnysis</w:t>
            </w:r>
          </w:p>
        </w:tc>
        <w:tc>
          <w:tcPr>
            <w:tcW w:w="631" w:type="dxa"/>
          </w:tcPr>
          <w:p w14:paraId="6E75036E" w14:textId="79F9B797" w:rsidR="00641A04" w:rsidRPr="007313ED" w:rsidRDefault="00CE6D27"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84%</w:t>
            </w:r>
          </w:p>
        </w:tc>
        <w:tc>
          <w:tcPr>
            <w:tcW w:w="901" w:type="dxa"/>
          </w:tcPr>
          <w:p w14:paraId="128F2C95" w14:textId="08CC7E31" w:rsidR="00641A04" w:rsidRPr="007313ED" w:rsidRDefault="00CE6D27"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76%</w:t>
            </w:r>
          </w:p>
        </w:tc>
        <w:tc>
          <w:tcPr>
            <w:tcW w:w="901" w:type="dxa"/>
          </w:tcPr>
          <w:p w14:paraId="6F970938" w14:textId="2075C957"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36%</w:t>
            </w:r>
          </w:p>
        </w:tc>
        <w:tc>
          <w:tcPr>
            <w:tcW w:w="849" w:type="dxa"/>
          </w:tcPr>
          <w:p w14:paraId="38B421BE" w14:textId="1025314C"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60%</w:t>
            </w:r>
          </w:p>
        </w:tc>
        <w:tc>
          <w:tcPr>
            <w:tcW w:w="851" w:type="dxa"/>
          </w:tcPr>
          <w:p w14:paraId="51BDC8E3" w14:textId="57935F37"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28%</w:t>
            </w:r>
          </w:p>
        </w:tc>
        <w:tc>
          <w:tcPr>
            <w:tcW w:w="992" w:type="dxa"/>
          </w:tcPr>
          <w:p w14:paraId="717F43F3" w14:textId="7B7B7F73"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26%</w:t>
            </w:r>
          </w:p>
        </w:tc>
        <w:tc>
          <w:tcPr>
            <w:tcW w:w="851" w:type="dxa"/>
          </w:tcPr>
          <w:p w14:paraId="3A5EAE86" w14:textId="0DE2491E"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41%</w:t>
            </w:r>
          </w:p>
        </w:tc>
        <w:tc>
          <w:tcPr>
            <w:tcW w:w="850" w:type="dxa"/>
          </w:tcPr>
          <w:p w14:paraId="71AE3EA9" w14:textId="404FDC86"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741" w:type="dxa"/>
          </w:tcPr>
          <w:p w14:paraId="1B9A9DB0" w14:textId="1E2DDE25"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691" w:type="dxa"/>
          </w:tcPr>
          <w:p w14:paraId="5D5A1E39" w14:textId="2D6679D9" w:rsidR="00641A04" w:rsidRPr="007313ED" w:rsidRDefault="0010209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20%</w:t>
            </w:r>
          </w:p>
        </w:tc>
        <w:tc>
          <w:tcPr>
            <w:tcW w:w="645" w:type="dxa"/>
          </w:tcPr>
          <w:p w14:paraId="5CDA9768" w14:textId="27898A4B"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25%</w:t>
            </w:r>
          </w:p>
        </w:tc>
        <w:tc>
          <w:tcPr>
            <w:tcW w:w="645" w:type="dxa"/>
          </w:tcPr>
          <w:p w14:paraId="0AD20482" w14:textId="72DBDC7E"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645" w:type="dxa"/>
          </w:tcPr>
          <w:p w14:paraId="65465EDA" w14:textId="17FC6B5B" w:rsidR="00641A04" w:rsidRPr="007313ED" w:rsidRDefault="008C351F"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785" w:type="dxa"/>
          </w:tcPr>
          <w:p w14:paraId="57B1AB7C" w14:textId="40EBD95A" w:rsidR="00641A04" w:rsidRPr="007313ED" w:rsidRDefault="00102095"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40%</w:t>
            </w:r>
          </w:p>
        </w:tc>
        <w:tc>
          <w:tcPr>
            <w:tcW w:w="657" w:type="dxa"/>
          </w:tcPr>
          <w:p w14:paraId="560C892A" w14:textId="4258C2D3" w:rsidR="00641A04" w:rsidRPr="007313ED" w:rsidRDefault="00DB2A09"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14%</w:t>
            </w:r>
          </w:p>
        </w:tc>
        <w:tc>
          <w:tcPr>
            <w:tcW w:w="657" w:type="dxa"/>
          </w:tcPr>
          <w:p w14:paraId="39F6F749" w14:textId="58D9C6E8" w:rsidR="00641A04" w:rsidRPr="007313ED" w:rsidRDefault="008C351F"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0%</w:t>
            </w:r>
          </w:p>
        </w:tc>
        <w:tc>
          <w:tcPr>
            <w:tcW w:w="744" w:type="dxa"/>
          </w:tcPr>
          <w:p w14:paraId="52797BFE" w14:textId="4E318F50" w:rsidR="00641A04" w:rsidRPr="007313ED" w:rsidRDefault="007313ED"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40%</w:t>
            </w:r>
          </w:p>
        </w:tc>
      </w:tr>
      <w:tr w:rsidR="007313ED" w:rsidRPr="007313ED" w14:paraId="30B97357" w14:textId="77777777" w:rsidTr="00641A04">
        <w:tc>
          <w:tcPr>
            <w:tcW w:w="1816" w:type="dxa"/>
            <w:vAlign w:val="bottom"/>
          </w:tcPr>
          <w:p w14:paraId="2D49806F" w14:textId="046893F4" w:rsidR="00641A04" w:rsidRPr="007313ED" w:rsidRDefault="00641A04" w:rsidP="00BB4FE6">
            <w:pPr>
              <w:spacing w:line="276" w:lineRule="auto"/>
              <w:contextualSpacing/>
              <w:jc w:val="center"/>
              <w:rPr>
                <w:rFonts w:ascii="Times New Roman" w:hAnsi="Times New Roman" w:cs="Times New Roman"/>
                <w:sz w:val="24"/>
                <w:szCs w:val="24"/>
              </w:rPr>
            </w:pPr>
            <w:r w:rsidRPr="007313ED">
              <w:rPr>
                <w:rFonts w:ascii="Times New Roman" w:eastAsia="Times New Roman" w:hAnsi="Times New Roman" w:cs="Times New Roman"/>
                <w:bCs/>
                <w:sz w:val="24"/>
                <w:szCs w:val="24"/>
              </w:rPr>
              <w:t>Pagr</w:t>
            </w:r>
            <w:r w:rsidRPr="007313ED">
              <w:rPr>
                <w:rFonts w:ascii="Times New Roman" w:eastAsia="Times New Roman" w:hAnsi="Times New Roman" w:cs="Times New Roman"/>
                <w:sz w:val="24"/>
                <w:szCs w:val="24"/>
              </w:rPr>
              <w:t>indinis</w:t>
            </w:r>
          </w:p>
        </w:tc>
        <w:tc>
          <w:tcPr>
            <w:tcW w:w="631" w:type="dxa"/>
          </w:tcPr>
          <w:p w14:paraId="77D0F771" w14:textId="74EB52CC" w:rsidR="00641A04" w:rsidRPr="007313ED" w:rsidRDefault="00CE6D27"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16%</w:t>
            </w:r>
          </w:p>
        </w:tc>
        <w:tc>
          <w:tcPr>
            <w:tcW w:w="901" w:type="dxa"/>
          </w:tcPr>
          <w:p w14:paraId="26B19114" w14:textId="4EA1FA9C" w:rsidR="00641A04" w:rsidRPr="007313ED" w:rsidRDefault="00CE6D27"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15%</w:t>
            </w:r>
          </w:p>
        </w:tc>
        <w:tc>
          <w:tcPr>
            <w:tcW w:w="901" w:type="dxa"/>
          </w:tcPr>
          <w:p w14:paraId="05177CD1" w14:textId="75823C00"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45%</w:t>
            </w:r>
          </w:p>
        </w:tc>
        <w:tc>
          <w:tcPr>
            <w:tcW w:w="849" w:type="dxa"/>
          </w:tcPr>
          <w:p w14:paraId="711C1B84" w14:textId="3C5D2CEE"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40%</w:t>
            </w:r>
          </w:p>
        </w:tc>
        <w:tc>
          <w:tcPr>
            <w:tcW w:w="851" w:type="dxa"/>
          </w:tcPr>
          <w:p w14:paraId="5E587CA1" w14:textId="5B91A804"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57%</w:t>
            </w:r>
          </w:p>
        </w:tc>
        <w:tc>
          <w:tcPr>
            <w:tcW w:w="992" w:type="dxa"/>
          </w:tcPr>
          <w:p w14:paraId="03B21910" w14:textId="2871FB1F"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54%</w:t>
            </w:r>
          </w:p>
        </w:tc>
        <w:tc>
          <w:tcPr>
            <w:tcW w:w="851" w:type="dxa"/>
          </w:tcPr>
          <w:p w14:paraId="627835DB" w14:textId="77B8845A"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34%</w:t>
            </w:r>
          </w:p>
        </w:tc>
        <w:tc>
          <w:tcPr>
            <w:tcW w:w="850" w:type="dxa"/>
          </w:tcPr>
          <w:p w14:paraId="38B6F17E" w14:textId="1DA7424F"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43%</w:t>
            </w:r>
          </w:p>
        </w:tc>
        <w:tc>
          <w:tcPr>
            <w:tcW w:w="741" w:type="dxa"/>
          </w:tcPr>
          <w:p w14:paraId="5D5B4DEE" w14:textId="05A31E6E"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43%</w:t>
            </w:r>
          </w:p>
        </w:tc>
        <w:tc>
          <w:tcPr>
            <w:tcW w:w="691" w:type="dxa"/>
          </w:tcPr>
          <w:p w14:paraId="12C99787" w14:textId="10099121" w:rsidR="00641A04" w:rsidRPr="007313ED" w:rsidRDefault="0010209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80%</w:t>
            </w:r>
          </w:p>
        </w:tc>
        <w:tc>
          <w:tcPr>
            <w:tcW w:w="645" w:type="dxa"/>
          </w:tcPr>
          <w:p w14:paraId="5AC6D761" w14:textId="5D2D5771"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50%</w:t>
            </w:r>
          </w:p>
        </w:tc>
        <w:tc>
          <w:tcPr>
            <w:tcW w:w="645" w:type="dxa"/>
          </w:tcPr>
          <w:p w14:paraId="19418D11" w14:textId="1164899B"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57%</w:t>
            </w:r>
          </w:p>
        </w:tc>
        <w:tc>
          <w:tcPr>
            <w:tcW w:w="645" w:type="dxa"/>
          </w:tcPr>
          <w:p w14:paraId="02CD7D14" w14:textId="1563232A" w:rsidR="00641A04" w:rsidRPr="007313ED" w:rsidRDefault="008C351F"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57%</w:t>
            </w:r>
          </w:p>
        </w:tc>
        <w:tc>
          <w:tcPr>
            <w:tcW w:w="785" w:type="dxa"/>
          </w:tcPr>
          <w:p w14:paraId="204408B6" w14:textId="450F05A2" w:rsidR="00641A04" w:rsidRPr="007313ED" w:rsidRDefault="00102095"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60%</w:t>
            </w:r>
          </w:p>
        </w:tc>
        <w:tc>
          <w:tcPr>
            <w:tcW w:w="657" w:type="dxa"/>
          </w:tcPr>
          <w:p w14:paraId="6D0EFA8B" w14:textId="13F2689C" w:rsidR="00641A04" w:rsidRPr="007313ED" w:rsidRDefault="00DB2A09"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58%</w:t>
            </w:r>
          </w:p>
        </w:tc>
        <w:tc>
          <w:tcPr>
            <w:tcW w:w="657" w:type="dxa"/>
          </w:tcPr>
          <w:p w14:paraId="72AEA1D3" w14:textId="009C034D" w:rsidR="00641A04" w:rsidRPr="007313ED" w:rsidRDefault="008C351F"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57%</w:t>
            </w:r>
          </w:p>
        </w:tc>
        <w:tc>
          <w:tcPr>
            <w:tcW w:w="744" w:type="dxa"/>
          </w:tcPr>
          <w:p w14:paraId="30831B42" w14:textId="7F93FDA6" w:rsidR="00641A04" w:rsidRPr="007313ED" w:rsidRDefault="007313ED"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40%</w:t>
            </w:r>
          </w:p>
        </w:tc>
      </w:tr>
      <w:tr w:rsidR="007313ED" w:rsidRPr="007313ED" w14:paraId="1BE98F95" w14:textId="77777777" w:rsidTr="00641A04">
        <w:tc>
          <w:tcPr>
            <w:tcW w:w="1816" w:type="dxa"/>
            <w:vAlign w:val="bottom"/>
          </w:tcPr>
          <w:p w14:paraId="3C1061A8" w14:textId="793A8CD3" w:rsidR="00641A04" w:rsidRPr="007313ED" w:rsidRDefault="00641A04" w:rsidP="00BB4FE6">
            <w:pPr>
              <w:spacing w:line="276" w:lineRule="auto"/>
              <w:contextualSpacing/>
              <w:jc w:val="center"/>
              <w:rPr>
                <w:rFonts w:ascii="Times New Roman" w:hAnsi="Times New Roman" w:cs="Times New Roman"/>
                <w:sz w:val="24"/>
                <w:szCs w:val="24"/>
              </w:rPr>
            </w:pPr>
            <w:r w:rsidRPr="007313ED">
              <w:rPr>
                <w:rFonts w:ascii="Times New Roman" w:eastAsia="Times New Roman" w:hAnsi="Times New Roman" w:cs="Times New Roman"/>
                <w:bCs/>
                <w:sz w:val="24"/>
                <w:szCs w:val="24"/>
              </w:rPr>
              <w:t>Pat</w:t>
            </w:r>
            <w:r w:rsidRPr="007313ED">
              <w:rPr>
                <w:rFonts w:ascii="Times New Roman" w:eastAsia="Times New Roman" w:hAnsi="Times New Roman" w:cs="Times New Roman"/>
                <w:sz w:val="24"/>
                <w:szCs w:val="24"/>
              </w:rPr>
              <w:t>enkinamas</w:t>
            </w:r>
          </w:p>
        </w:tc>
        <w:tc>
          <w:tcPr>
            <w:tcW w:w="631" w:type="dxa"/>
          </w:tcPr>
          <w:p w14:paraId="5B7F4E6F" w14:textId="284AD65C" w:rsidR="00641A04" w:rsidRPr="007313ED" w:rsidRDefault="00CE6D27"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901" w:type="dxa"/>
          </w:tcPr>
          <w:p w14:paraId="3DF0E173" w14:textId="336DAF31" w:rsidR="00641A04" w:rsidRPr="007313ED" w:rsidRDefault="00CE6D27"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9%</w:t>
            </w:r>
          </w:p>
        </w:tc>
        <w:tc>
          <w:tcPr>
            <w:tcW w:w="901" w:type="dxa"/>
          </w:tcPr>
          <w:p w14:paraId="5D05CC8C" w14:textId="422702B8"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19%</w:t>
            </w:r>
          </w:p>
        </w:tc>
        <w:tc>
          <w:tcPr>
            <w:tcW w:w="849" w:type="dxa"/>
          </w:tcPr>
          <w:p w14:paraId="4284F38C" w14:textId="55608532"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10%</w:t>
            </w:r>
          </w:p>
        </w:tc>
        <w:tc>
          <w:tcPr>
            <w:tcW w:w="851" w:type="dxa"/>
          </w:tcPr>
          <w:p w14:paraId="01800FCA" w14:textId="0258980D"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15%</w:t>
            </w:r>
          </w:p>
        </w:tc>
        <w:tc>
          <w:tcPr>
            <w:tcW w:w="992" w:type="dxa"/>
          </w:tcPr>
          <w:p w14:paraId="28EA6844" w14:textId="2F4149CF"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15%</w:t>
            </w:r>
          </w:p>
        </w:tc>
        <w:tc>
          <w:tcPr>
            <w:tcW w:w="851" w:type="dxa"/>
          </w:tcPr>
          <w:p w14:paraId="43AEAECD" w14:textId="6BFB1BE7"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25%</w:t>
            </w:r>
          </w:p>
        </w:tc>
        <w:tc>
          <w:tcPr>
            <w:tcW w:w="850" w:type="dxa"/>
          </w:tcPr>
          <w:p w14:paraId="1F74D95C" w14:textId="255CCC0D"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57%</w:t>
            </w:r>
          </w:p>
        </w:tc>
        <w:tc>
          <w:tcPr>
            <w:tcW w:w="741" w:type="dxa"/>
          </w:tcPr>
          <w:p w14:paraId="60C36959" w14:textId="4C7D12ED"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57%</w:t>
            </w:r>
          </w:p>
        </w:tc>
        <w:tc>
          <w:tcPr>
            <w:tcW w:w="691" w:type="dxa"/>
          </w:tcPr>
          <w:p w14:paraId="43AD6DBF" w14:textId="3850A558" w:rsidR="00641A04" w:rsidRPr="007313ED" w:rsidRDefault="0010209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645" w:type="dxa"/>
          </w:tcPr>
          <w:p w14:paraId="6F58203C" w14:textId="215FBD69"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25%</w:t>
            </w:r>
          </w:p>
        </w:tc>
        <w:tc>
          <w:tcPr>
            <w:tcW w:w="645" w:type="dxa"/>
          </w:tcPr>
          <w:p w14:paraId="22D9948F" w14:textId="65FB93FD"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43%</w:t>
            </w:r>
          </w:p>
        </w:tc>
        <w:tc>
          <w:tcPr>
            <w:tcW w:w="645" w:type="dxa"/>
          </w:tcPr>
          <w:p w14:paraId="1025080C" w14:textId="67FAF807" w:rsidR="00641A04" w:rsidRPr="007313ED" w:rsidRDefault="008C351F"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43%</w:t>
            </w:r>
          </w:p>
        </w:tc>
        <w:tc>
          <w:tcPr>
            <w:tcW w:w="785" w:type="dxa"/>
          </w:tcPr>
          <w:p w14:paraId="77B25C85" w14:textId="070AAC04" w:rsidR="00641A04" w:rsidRPr="007313ED" w:rsidRDefault="00102095"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0%</w:t>
            </w:r>
          </w:p>
        </w:tc>
        <w:tc>
          <w:tcPr>
            <w:tcW w:w="657" w:type="dxa"/>
          </w:tcPr>
          <w:p w14:paraId="109441F2" w14:textId="4439E20F" w:rsidR="00641A04" w:rsidRPr="007313ED" w:rsidRDefault="00DB2A09"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28%</w:t>
            </w:r>
          </w:p>
        </w:tc>
        <w:tc>
          <w:tcPr>
            <w:tcW w:w="657" w:type="dxa"/>
          </w:tcPr>
          <w:p w14:paraId="22B29C7C" w14:textId="41E1B40F" w:rsidR="00641A04" w:rsidRPr="007313ED" w:rsidRDefault="008C351F"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43%</w:t>
            </w:r>
          </w:p>
        </w:tc>
        <w:tc>
          <w:tcPr>
            <w:tcW w:w="744" w:type="dxa"/>
          </w:tcPr>
          <w:p w14:paraId="392A0409" w14:textId="58449988" w:rsidR="00641A04" w:rsidRPr="007313ED" w:rsidRDefault="007313ED"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20%</w:t>
            </w:r>
          </w:p>
        </w:tc>
      </w:tr>
      <w:tr w:rsidR="007313ED" w:rsidRPr="007313ED" w14:paraId="0C3E8031" w14:textId="77777777" w:rsidTr="00641A04">
        <w:tc>
          <w:tcPr>
            <w:tcW w:w="1816" w:type="dxa"/>
            <w:vAlign w:val="bottom"/>
          </w:tcPr>
          <w:p w14:paraId="00026AC0" w14:textId="7F6E4835" w:rsidR="00641A04" w:rsidRPr="007313ED" w:rsidRDefault="00641A04" w:rsidP="00BB4FE6">
            <w:pPr>
              <w:spacing w:line="276" w:lineRule="auto"/>
              <w:contextualSpacing/>
              <w:jc w:val="center"/>
              <w:rPr>
                <w:rFonts w:ascii="Times New Roman" w:hAnsi="Times New Roman" w:cs="Times New Roman"/>
                <w:sz w:val="24"/>
                <w:szCs w:val="24"/>
              </w:rPr>
            </w:pPr>
            <w:r w:rsidRPr="007313ED">
              <w:rPr>
                <w:rFonts w:ascii="Times New Roman" w:eastAsia="Times New Roman" w:hAnsi="Times New Roman" w:cs="Times New Roman"/>
                <w:bCs/>
                <w:sz w:val="24"/>
                <w:szCs w:val="24"/>
              </w:rPr>
              <w:t>Nep</w:t>
            </w:r>
            <w:r w:rsidRPr="007313ED">
              <w:rPr>
                <w:rFonts w:ascii="Times New Roman" w:eastAsia="Times New Roman" w:hAnsi="Times New Roman" w:cs="Times New Roman"/>
                <w:sz w:val="24"/>
                <w:szCs w:val="24"/>
              </w:rPr>
              <w:t>atenkinamas</w:t>
            </w:r>
          </w:p>
        </w:tc>
        <w:tc>
          <w:tcPr>
            <w:tcW w:w="631" w:type="dxa"/>
          </w:tcPr>
          <w:p w14:paraId="2F2DA53F" w14:textId="725D6B0B" w:rsidR="00641A04" w:rsidRPr="007313ED" w:rsidRDefault="00CE6D27"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901" w:type="dxa"/>
          </w:tcPr>
          <w:p w14:paraId="43688782" w14:textId="59528472" w:rsidR="00641A04" w:rsidRPr="007313ED" w:rsidRDefault="00CE6D27"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901" w:type="dxa"/>
          </w:tcPr>
          <w:p w14:paraId="75D78792" w14:textId="35F2C27C"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849" w:type="dxa"/>
          </w:tcPr>
          <w:p w14:paraId="77C5E69E" w14:textId="7ED04222" w:rsidR="00641A04" w:rsidRPr="007313ED" w:rsidRDefault="00742F4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851" w:type="dxa"/>
          </w:tcPr>
          <w:p w14:paraId="761B8935" w14:textId="79EEA640"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r w:rsidR="00742F45" w:rsidRPr="007313ED">
              <w:rPr>
                <w:rFonts w:ascii="Times New Roman" w:eastAsia="Arial" w:hAnsi="Times New Roman" w:cs="Times New Roman"/>
                <w:bCs/>
                <w:sz w:val="24"/>
                <w:szCs w:val="24"/>
              </w:rPr>
              <w:t>%</w:t>
            </w:r>
          </w:p>
        </w:tc>
        <w:tc>
          <w:tcPr>
            <w:tcW w:w="992" w:type="dxa"/>
          </w:tcPr>
          <w:p w14:paraId="7E2D354E" w14:textId="3E00EAAE"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851" w:type="dxa"/>
          </w:tcPr>
          <w:p w14:paraId="2762ED58" w14:textId="5D64AA85"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850" w:type="dxa"/>
          </w:tcPr>
          <w:p w14:paraId="4E1F298A" w14:textId="2B0F72D8"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741" w:type="dxa"/>
          </w:tcPr>
          <w:p w14:paraId="3CC4C548" w14:textId="1445DA1C" w:rsidR="00641A04" w:rsidRPr="007313ED" w:rsidRDefault="008C351F"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691" w:type="dxa"/>
          </w:tcPr>
          <w:p w14:paraId="19381420" w14:textId="6EE73371" w:rsidR="00641A04" w:rsidRPr="007313ED" w:rsidRDefault="00102095"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645" w:type="dxa"/>
          </w:tcPr>
          <w:p w14:paraId="21504D71" w14:textId="16D4AD54" w:rsidR="00641A04" w:rsidRPr="007313ED" w:rsidRDefault="00650806"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645" w:type="dxa"/>
          </w:tcPr>
          <w:p w14:paraId="4693AD65" w14:textId="04DE2848" w:rsidR="00641A04" w:rsidRPr="007313ED" w:rsidRDefault="00DB2A09"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645" w:type="dxa"/>
          </w:tcPr>
          <w:p w14:paraId="1768CA39" w14:textId="782B1C56" w:rsidR="00641A04" w:rsidRPr="007313ED" w:rsidRDefault="008C351F" w:rsidP="00BB4FE6">
            <w:pPr>
              <w:spacing w:line="276" w:lineRule="auto"/>
              <w:contextualSpacing/>
              <w:jc w:val="center"/>
              <w:rPr>
                <w:rFonts w:ascii="Times New Roman" w:eastAsia="Arial" w:hAnsi="Times New Roman" w:cs="Times New Roman"/>
                <w:bCs/>
                <w:sz w:val="24"/>
                <w:szCs w:val="24"/>
              </w:rPr>
            </w:pPr>
            <w:r w:rsidRPr="007313ED">
              <w:rPr>
                <w:rFonts w:ascii="Times New Roman" w:eastAsia="Arial" w:hAnsi="Times New Roman" w:cs="Times New Roman"/>
                <w:bCs/>
                <w:sz w:val="24"/>
                <w:szCs w:val="24"/>
              </w:rPr>
              <w:t>0%</w:t>
            </w:r>
          </w:p>
        </w:tc>
        <w:tc>
          <w:tcPr>
            <w:tcW w:w="785" w:type="dxa"/>
          </w:tcPr>
          <w:p w14:paraId="2A22A1D5" w14:textId="26259310" w:rsidR="00641A04" w:rsidRPr="007313ED" w:rsidRDefault="00102095"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0%</w:t>
            </w:r>
          </w:p>
        </w:tc>
        <w:tc>
          <w:tcPr>
            <w:tcW w:w="657" w:type="dxa"/>
          </w:tcPr>
          <w:p w14:paraId="0DA739E7" w14:textId="189F0F2B" w:rsidR="00641A04" w:rsidRPr="007313ED" w:rsidRDefault="00DB2A09"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0%</w:t>
            </w:r>
          </w:p>
        </w:tc>
        <w:tc>
          <w:tcPr>
            <w:tcW w:w="657" w:type="dxa"/>
          </w:tcPr>
          <w:p w14:paraId="63651E5E" w14:textId="531FABAD" w:rsidR="00641A04" w:rsidRPr="007313ED" w:rsidRDefault="008C351F"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0%</w:t>
            </w:r>
          </w:p>
        </w:tc>
        <w:tc>
          <w:tcPr>
            <w:tcW w:w="744" w:type="dxa"/>
          </w:tcPr>
          <w:p w14:paraId="394AF8FB" w14:textId="7F3A4CDD" w:rsidR="00641A04" w:rsidRPr="007313ED" w:rsidRDefault="007313ED" w:rsidP="00BB4FE6">
            <w:pPr>
              <w:spacing w:line="276" w:lineRule="auto"/>
              <w:contextualSpacing/>
              <w:jc w:val="center"/>
              <w:rPr>
                <w:rFonts w:ascii="Times New Roman" w:eastAsia="Times New Roman" w:hAnsi="Times New Roman" w:cs="Times New Roman"/>
                <w:bCs/>
                <w:sz w:val="24"/>
                <w:szCs w:val="24"/>
              </w:rPr>
            </w:pPr>
            <w:r w:rsidRPr="007313ED">
              <w:rPr>
                <w:rFonts w:ascii="Times New Roman" w:eastAsia="Times New Roman" w:hAnsi="Times New Roman" w:cs="Times New Roman"/>
                <w:bCs/>
                <w:sz w:val="24"/>
                <w:szCs w:val="24"/>
              </w:rPr>
              <w:t>0%</w:t>
            </w:r>
          </w:p>
        </w:tc>
      </w:tr>
    </w:tbl>
    <w:p w14:paraId="66AB7FFB" w14:textId="0265B4E5" w:rsidR="008D5A20" w:rsidRDefault="008D5A20" w:rsidP="00BB4FE6">
      <w:pPr>
        <w:spacing w:after="0" w:line="276" w:lineRule="auto"/>
        <w:rPr>
          <w:rFonts w:ascii="Times New Roman" w:hAnsi="Times New Roman" w:cs="Times New Roman"/>
          <w:bCs/>
        </w:rPr>
      </w:pPr>
    </w:p>
    <w:p w14:paraId="07564839" w14:textId="342E1369" w:rsidR="00641A04" w:rsidRPr="00641A04" w:rsidRDefault="00641A04" w:rsidP="00BB4FE6">
      <w:pPr>
        <w:spacing w:after="0" w:line="276" w:lineRule="auto"/>
        <w:ind w:firstLine="720"/>
        <w:jc w:val="right"/>
        <w:rPr>
          <w:rFonts w:ascii="Times New Roman" w:hAnsi="Times New Roman" w:cs="Times New Roman"/>
          <w:bCs/>
        </w:rPr>
      </w:pPr>
      <w:r w:rsidRPr="00641A04">
        <w:rPr>
          <w:rFonts w:ascii="Times New Roman" w:hAnsi="Times New Roman" w:cs="Times New Roman"/>
          <w:bCs/>
        </w:rPr>
        <w:t>2 lentelė</w:t>
      </w:r>
    </w:p>
    <w:p w14:paraId="20B779ED" w14:textId="1BBB9BD7" w:rsidR="004B25D5" w:rsidRPr="00FF0BC2" w:rsidRDefault="004B25D5" w:rsidP="00BB4FE6">
      <w:pPr>
        <w:spacing w:after="0" w:line="276" w:lineRule="auto"/>
        <w:ind w:firstLine="720"/>
        <w:jc w:val="both"/>
        <w:rPr>
          <w:rFonts w:ascii="Times New Roman" w:hAnsi="Times New Roman" w:cs="Times New Roman"/>
          <w:b/>
          <w:bCs/>
        </w:rPr>
      </w:pPr>
      <w:r w:rsidRPr="00FF0BC2">
        <w:rPr>
          <w:rFonts w:ascii="Times New Roman" w:hAnsi="Times New Roman" w:cs="Times New Roman"/>
          <w:b/>
          <w:bCs/>
        </w:rPr>
        <w:t>Mokinių mokymosi pasiekimų lygiai pagal vertinimo skalę bendrajame ugdyme</w:t>
      </w:r>
      <w:r w:rsidRPr="00FF0BC2">
        <w:rPr>
          <w:rFonts w:ascii="Times New Roman" w:hAnsi="Times New Roman" w:cs="Times New Roman"/>
        </w:rPr>
        <w:t xml:space="preserve"> </w:t>
      </w:r>
      <w:r w:rsidRPr="00FF0BC2">
        <w:rPr>
          <w:rFonts w:ascii="Times New Roman" w:hAnsi="Times New Roman" w:cs="Times New Roman"/>
          <w:i/>
          <w:iCs/>
        </w:rPr>
        <w:t xml:space="preserve">(Pažymėjimų ir brandos atestatų išdavimo tvarkos aprašas, patvirtintas Lietuvos Respublikos švietimo ir mokslo ministro 2013 m. gegužės 10 d. įsakymu Nr. V-402) </w:t>
      </w:r>
      <w:r w:rsidRPr="00FF0BC2">
        <w:rPr>
          <w:rFonts w:ascii="Times New Roman" w:hAnsi="Times New Roman" w:cs="Times New Roman"/>
        </w:rPr>
        <w:t xml:space="preserve"> </w:t>
      </w:r>
      <w:r w:rsidRPr="00FF0BC2">
        <w:rPr>
          <w:rFonts w:ascii="Times New Roman" w:hAnsi="Times New Roman" w:cs="Times New Roman"/>
          <w:b/>
          <w:bCs/>
        </w:rPr>
        <w:t>2020-2021 m</w:t>
      </w:r>
      <w:r>
        <w:rPr>
          <w:rFonts w:ascii="Times New Roman" w:hAnsi="Times New Roman" w:cs="Times New Roman"/>
          <w:b/>
          <w:bCs/>
        </w:rPr>
        <w:t>.</w:t>
      </w:r>
      <w:r w:rsidR="007C0E62">
        <w:rPr>
          <w:rFonts w:ascii="Times New Roman" w:hAnsi="Times New Roman" w:cs="Times New Roman"/>
          <w:b/>
          <w:bCs/>
        </w:rPr>
        <w:t xml:space="preserve"> </w:t>
      </w:r>
      <w:r w:rsidRPr="00FF0BC2">
        <w:rPr>
          <w:rFonts w:ascii="Times New Roman" w:hAnsi="Times New Roman" w:cs="Times New Roman"/>
          <w:b/>
          <w:bCs/>
        </w:rPr>
        <w:t>m</w:t>
      </w:r>
      <w:r>
        <w:rPr>
          <w:rFonts w:ascii="Times New Roman" w:hAnsi="Times New Roman" w:cs="Times New Roman"/>
          <w:b/>
          <w:bCs/>
        </w:rPr>
        <w:t>.</w:t>
      </w:r>
      <w:r w:rsidRPr="00FF0BC2">
        <w:rPr>
          <w:rFonts w:ascii="Times New Roman" w:hAnsi="Times New Roman" w:cs="Times New Roman"/>
          <w:b/>
          <w:bCs/>
        </w:rPr>
        <w:t xml:space="preserve"> ir planuojami mokymosi pasiekimai 2022-2023 m. m.</w:t>
      </w:r>
    </w:p>
    <w:tbl>
      <w:tblPr>
        <w:tblStyle w:val="Lentelstinklelis"/>
        <w:tblW w:w="13223" w:type="dxa"/>
        <w:jc w:val="center"/>
        <w:tblLook w:val="04A0" w:firstRow="1" w:lastRow="0" w:firstColumn="1" w:lastColumn="0" w:noHBand="0" w:noVBand="1"/>
      </w:tblPr>
      <w:tblGrid>
        <w:gridCol w:w="1710"/>
        <w:gridCol w:w="1874"/>
        <w:gridCol w:w="1985"/>
        <w:gridCol w:w="1843"/>
        <w:gridCol w:w="1842"/>
        <w:gridCol w:w="1985"/>
        <w:gridCol w:w="1984"/>
      </w:tblGrid>
      <w:tr w:rsidR="004B25D5" w:rsidRPr="0010179C" w14:paraId="07EE81FD" w14:textId="77777777" w:rsidTr="008D5A20">
        <w:trPr>
          <w:jc w:val="center"/>
        </w:trPr>
        <w:tc>
          <w:tcPr>
            <w:tcW w:w="1710" w:type="dxa"/>
            <w:vMerge w:val="restart"/>
            <w:shd w:val="clear" w:color="auto" w:fill="auto"/>
            <w:vAlign w:val="center"/>
          </w:tcPr>
          <w:p w14:paraId="15186851" w14:textId="77777777" w:rsidR="004B25D5" w:rsidRPr="0010179C" w:rsidRDefault="004B25D5" w:rsidP="00BB4FE6">
            <w:pPr>
              <w:spacing w:line="276" w:lineRule="auto"/>
              <w:jc w:val="center"/>
              <w:rPr>
                <w:rFonts w:ascii="Times New Roman" w:hAnsi="Times New Roman" w:cs="Times New Roman"/>
              </w:rPr>
            </w:pPr>
            <w:r w:rsidRPr="0010179C">
              <w:rPr>
                <w:rFonts w:ascii="Times New Roman" w:hAnsi="Times New Roman" w:cs="Times New Roman"/>
              </w:rPr>
              <w:t>Pasiekimų lygiai</w:t>
            </w:r>
          </w:p>
        </w:tc>
        <w:tc>
          <w:tcPr>
            <w:tcW w:w="3859" w:type="dxa"/>
            <w:gridSpan w:val="2"/>
            <w:shd w:val="clear" w:color="auto" w:fill="F2F2F2" w:themeFill="background1" w:themeFillShade="F2"/>
          </w:tcPr>
          <w:p w14:paraId="6466A63E" w14:textId="77777777" w:rsidR="004B25D5" w:rsidRPr="007C0E62" w:rsidRDefault="004B25D5" w:rsidP="00BB4FE6">
            <w:pPr>
              <w:spacing w:line="276" w:lineRule="auto"/>
              <w:jc w:val="center"/>
              <w:rPr>
                <w:rFonts w:ascii="Times New Roman" w:hAnsi="Times New Roman" w:cs="Times New Roman"/>
              </w:rPr>
            </w:pPr>
            <w:r w:rsidRPr="007C0E62">
              <w:rPr>
                <w:rFonts w:ascii="Times New Roman" w:hAnsi="Times New Roman" w:cs="Times New Roman"/>
              </w:rPr>
              <w:t>1-4 klasių mokinių dalis (procentas)</w:t>
            </w:r>
          </w:p>
        </w:tc>
        <w:tc>
          <w:tcPr>
            <w:tcW w:w="3685" w:type="dxa"/>
            <w:gridSpan w:val="2"/>
            <w:shd w:val="clear" w:color="auto" w:fill="F2F2F2" w:themeFill="background1" w:themeFillShade="F2"/>
          </w:tcPr>
          <w:p w14:paraId="510488EA" w14:textId="77777777" w:rsidR="004B25D5" w:rsidRPr="007C0E62" w:rsidRDefault="004B25D5" w:rsidP="00BB4FE6">
            <w:pPr>
              <w:spacing w:line="276" w:lineRule="auto"/>
              <w:jc w:val="center"/>
              <w:rPr>
                <w:rFonts w:ascii="Times New Roman" w:hAnsi="Times New Roman" w:cs="Times New Roman"/>
              </w:rPr>
            </w:pPr>
            <w:r w:rsidRPr="007C0E62">
              <w:rPr>
                <w:rFonts w:ascii="Times New Roman" w:hAnsi="Times New Roman" w:cs="Times New Roman"/>
              </w:rPr>
              <w:t>5-8 klasių mokinių dalis (procentas)</w:t>
            </w:r>
          </w:p>
        </w:tc>
        <w:tc>
          <w:tcPr>
            <w:tcW w:w="3969" w:type="dxa"/>
            <w:gridSpan w:val="2"/>
            <w:shd w:val="clear" w:color="auto" w:fill="F2F2F2" w:themeFill="background1" w:themeFillShade="F2"/>
          </w:tcPr>
          <w:p w14:paraId="36056488" w14:textId="77777777" w:rsidR="004B25D5" w:rsidRPr="007C0E62" w:rsidRDefault="004B25D5" w:rsidP="00BB4FE6">
            <w:pPr>
              <w:spacing w:line="276" w:lineRule="auto"/>
              <w:jc w:val="center"/>
              <w:rPr>
                <w:rFonts w:ascii="Times New Roman" w:hAnsi="Times New Roman" w:cs="Times New Roman"/>
              </w:rPr>
            </w:pPr>
            <w:r w:rsidRPr="007C0E62">
              <w:rPr>
                <w:rFonts w:ascii="Times New Roman" w:hAnsi="Times New Roman" w:cs="Times New Roman"/>
              </w:rPr>
              <w:t>9-10 klasių mokinių dalis (procentas)</w:t>
            </w:r>
          </w:p>
        </w:tc>
      </w:tr>
      <w:tr w:rsidR="007C0E62" w:rsidRPr="0010179C" w14:paraId="7BC82800" w14:textId="77777777" w:rsidTr="008D5A20">
        <w:trPr>
          <w:jc w:val="center"/>
        </w:trPr>
        <w:tc>
          <w:tcPr>
            <w:tcW w:w="1710" w:type="dxa"/>
            <w:vMerge/>
            <w:shd w:val="clear" w:color="auto" w:fill="auto"/>
          </w:tcPr>
          <w:p w14:paraId="63FD6C73" w14:textId="77777777" w:rsidR="004B25D5" w:rsidRPr="0010179C" w:rsidRDefault="004B25D5" w:rsidP="00BB4FE6">
            <w:pPr>
              <w:spacing w:line="276" w:lineRule="auto"/>
              <w:jc w:val="both"/>
              <w:rPr>
                <w:rFonts w:ascii="Times New Roman" w:hAnsi="Times New Roman" w:cs="Times New Roman"/>
              </w:rPr>
            </w:pPr>
          </w:p>
        </w:tc>
        <w:tc>
          <w:tcPr>
            <w:tcW w:w="1874" w:type="dxa"/>
            <w:shd w:val="clear" w:color="auto" w:fill="auto"/>
          </w:tcPr>
          <w:p w14:paraId="1AE8CBF2" w14:textId="70CDA134" w:rsidR="004B25D5" w:rsidRPr="0010179C" w:rsidRDefault="007C0E62" w:rsidP="00BB4FE6">
            <w:pPr>
              <w:spacing w:line="276" w:lineRule="auto"/>
              <w:jc w:val="center"/>
              <w:rPr>
                <w:rFonts w:ascii="Times New Roman" w:hAnsi="Times New Roman" w:cs="Times New Roman"/>
              </w:rPr>
            </w:pPr>
            <w:r>
              <w:rPr>
                <w:rFonts w:ascii="Times New Roman" w:hAnsi="Times New Roman" w:cs="Times New Roman"/>
              </w:rPr>
              <w:t>2020–</w:t>
            </w:r>
            <w:r w:rsidR="004B25D5" w:rsidRPr="0010179C">
              <w:rPr>
                <w:rFonts w:ascii="Times New Roman" w:hAnsi="Times New Roman" w:cs="Times New Roman"/>
              </w:rPr>
              <w:t>2021</w:t>
            </w:r>
            <w:r w:rsidR="004B25D5">
              <w:rPr>
                <w:rFonts w:ascii="Times New Roman" w:hAnsi="Times New Roman" w:cs="Times New Roman"/>
              </w:rPr>
              <w:t xml:space="preserve"> m. m. </w:t>
            </w:r>
            <w:r w:rsidR="004B25D5" w:rsidRPr="0010179C">
              <w:rPr>
                <w:rFonts w:ascii="Times New Roman" w:hAnsi="Times New Roman" w:cs="Times New Roman"/>
              </w:rPr>
              <w:t>faktas</w:t>
            </w:r>
          </w:p>
        </w:tc>
        <w:tc>
          <w:tcPr>
            <w:tcW w:w="1985" w:type="dxa"/>
            <w:shd w:val="clear" w:color="auto" w:fill="auto"/>
          </w:tcPr>
          <w:p w14:paraId="338693E4" w14:textId="3A6EBC9F" w:rsidR="004B25D5" w:rsidRPr="0010179C" w:rsidRDefault="007C0E62" w:rsidP="00BB4FE6">
            <w:pPr>
              <w:spacing w:line="276" w:lineRule="auto"/>
              <w:jc w:val="center"/>
              <w:rPr>
                <w:rFonts w:ascii="Times New Roman" w:hAnsi="Times New Roman" w:cs="Times New Roman"/>
              </w:rPr>
            </w:pPr>
            <w:r>
              <w:rPr>
                <w:rFonts w:ascii="Times New Roman" w:hAnsi="Times New Roman" w:cs="Times New Roman"/>
              </w:rPr>
              <w:t>2022–</w:t>
            </w:r>
            <w:r w:rsidR="004B25D5">
              <w:rPr>
                <w:rFonts w:ascii="Times New Roman" w:hAnsi="Times New Roman" w:cs="Times New Roman"/>
              </w:rPr>
              <w:t xml:space="preserve">2023 m. </w:t>
            </w:r>
            <w:r w:rsidR="004B25D5" w:rsidRPr="0010179C">
              <w:rPr>
                <w:rFonts w:ascii="Times New Roman" w:hAnsi="Times New Roman" w:cs="Times New Roman"/>
              </w:rPr>
              <w:t>m.</w:t>
            </w:r>
            <w:r w:rsidR="004B25D5">
              <w:rPr>
                <w:rFonts w:ascii="Times New Roman" w:hAnsi="Times New Roman" w:cs="Times New Roman"/>
              </w:rPr>
              <w:t xml:space="preserve"> </w:t>
            </w:r>
            <w:r w:rsidR="004B25D5" w:rsidRPr="0010179C">
              <w:rPr>
                <w:rFonts w:ascii="Times New Roman" w:hAnsi="Times New Roman" w:cs="Times New Roman"/>
              </w:rPr>
              <w:t>siekis</w:t>
            </w:r>
          </w:p>
        </w:tc>
        <w:tc>
          <w:tcPr>
            <w:tcW w:w="1843" w:type="dxa"/>
            <w:shd w:val="clear" w:color="auto" w:fill="auto"/>
          </w:tcPr>
          <w:p w14:paraId="6F62AF0D" w14:textId="065F85A1" w:rsidR="004B25D5" w:rsidRPr="0010179C" w:rsidRDefault="007C0E62" w:rsidP="00BB4FE6">
            <w:pPr>
              <w:spacing w:line="276" w:lineRule="auto"/>
              <w:jc w:val="center"/>
              <w:rPr>
                <w:rFonts w:ascii="Times New Roman" w:hAnsi="Times New Roman" w:cs="Times New Roman"/>
              </w:rPr>
            </w:pPr>
            <w:r>
              <w:rPr>
                <w:rFonts w:ascii="Times New Roman" w:hAnsi="Times New Roman" w:cs="Times New Roman"/>
              </w:rPr>
              <w:t>2020–</w:t>
            </w:r>
            <w:r w:rsidR="004B25D5" w:rsidRPr="0010179C">
              <w:rPr>
                <w:rFonts w:ascii="Times New Roman" w:hAnsi="Times New Roman" w:cs="Times New Roman"/>
              </w:rPr>
              <w:t>2021</w:t>
            </w:r>
            <w:r w:rsidR="004B25D5">
              <w:rPr>
                <w:rFonts w:ascii="Times New Roman" w:hAnsi="Times New Roman" w:cs="Times New Roman"/>
              </w:rPr>
              <w:t xml:space="preserve"> </w:t>
            </w:r>
            <w:r w:rsidR="004B25D5" w:rsidRPr="0010179C">
              <w:rPr>
                <w:rFonts w:ascii="Times New Roman" w:hAnsi="Times New Roman" w:cs="Times New Roman"/>
              </w:rPr>
              <w:t>m. m. faktas</w:t>
            </w:r>
          </w:p>
        </w:tc>
        <w:tc>
          <w:tcPr>
            <w:tcW w:w="1842" w:type="dxa"/>
            <w:shd w:val="clear" w:color="auto" w:fill="auto"/>
          </w:tcPr>
          <w:p w14:paraId="37E28AB9" w14:textId="5285E0FB" w:rsidR="004B25D5" w:rsidRPr="0010179C" w:rsidRDefault="007C0E62" w:rsidP="00BB4FE6">
            <w:pPr>
              <w:spacing w:line="276" w:lineRule="auto"/>
              <w:jc w:val="center"/>
              <w:rPr>
                <w:rFonts w:ascii="Times New Roman" w:hAnsi="Times New Roman" w:cs="Times New Roman"/>
              </w:rPr>
            </w:pPr>
            <w:r>
              <w:rPr>
                <w:rFonts w:ascii="Times New Roman" w:hAnsi="Times New Roman" w:cs="Times New Roman"/>
              </w:rPr>
              <w:t>2022–</w:t>
            </w:r>
            <w:r w:rsidR="004B25D5" w:rsidRPr="0010179C">
              <w:rPr>
                <w:rFonts w:ascii="Times New Roman" w:hAnsi="Times New Roman" w:cs="Times New Roman"/>
              </w:rPr>
              <w:t>2023 m.</w:t>
            </w:r>
            <w:r w:rsidR="004B25D5">
              <w:rPr>
                <w:rFonts w:ascii="Times New Roman" w:hAnsi="Times New Roman" w:cs="Times New Roman"/>
              </w:rPr>
              <w:t xml:space="preserve"> </w:t>
            </w:r>
            <w:r w:rsidR="004B25D5" w:rsidRPr="0010179C">
              <w:rPr>
                <w:rFonts w:ascii="Times New Roman" w:hAnsi="Times New Roman" w:cs="Times New Roman"/>
              </w:rPr>
              <w:t>m. siekis</w:t>
            </w:r>
          </w:p>
        </w:tc>
        <w:tc>
          <w:tcPr>
            <w:tcW w:w="1985" w:type="dxa"/>
            <w:shd w:val="clear" w:color="auto" w:fill="auto"/>
          </w:tcPr>
          <w:p w14:paraId="120005D5" w14:textId="49614533" w:rsidR="004B25D5" w:rsidRPr="0010179C" w:rsidRDefault="00C22263" w:rsidP="00BB4FE6">
            <w:pPr>
              <w:spacing w:line="276" w:lineRule="auto"/>
              <w:jc w:val="center"/>
              <w:rPr>
                <w:rFonts w:ascii="Times New Roman" w:hAnsi="Times New Roman" w:cs="Times New Roman"/>
              </w:rPr>
            </w:pPr>
            <w:r>
              <w:rPr>
                <w:rFonts w:ascii="Times New Roman" w:hAnsi="Times New Roman" w:cs="Times New Roman"/>
              </w:rPr>
              <w:t>2020–</w:t>
            </w:r>
            <w:r w:rsidR="004B25D5" w:rsidRPr="0010179C">
              <w:rPr>
                <w:rFonts w:ascii="Times New Roman" w:hAnsi="Times New Roman" w:cs="Times New Roman"/>
              </w:rPr>
              <w:t>021</w:t>
            </w:r>
            <w:r w:rsidR="007C0E62">
              <w:rPr>
                <w:rFonts w:ascii="Times New Roman" w:hAnsi="Times New Roman" w:cs="Times New Roman"/>
              </w:rPr>
              <w:t xml:space="preserve"> </w:t>
            </w:r>
            <w:r w:rsidR="004B25D5" w:rsidRPr="0010179C">
              <w:rPr>
                <w:rFonts w:ascii="Times New Roman" w:hAnsi="Times New Roman" w:cs="Times New Roman"/>
              </w:rPr>
              <w:t>m. m. faktas</w:t>
            </w:r>
          </w:p>
        </w:tc>
        <w:tc>
          <w:tcPr>
            <w:tcW w:w="1984" w:type="dxa"/>
            <w:shd w:val="clear" w:color="auto" w:fill="auto"/>
          </w:tcPr>
          <w:p w14:paraId="25EC7819" w14:textId="6A0CEA27" w:rsidR="004B25D5" w:rsidRPr="0010179C" w:rsidRDefault="007C0E62" w:rsidP="00BB4FE6">
            <w:pPr>
              <w:spacing w:line="276" w:lineRule="auto"/>
              <w:jc w:val="center"/>
              <w:rPr>
                <w:rFonts w:ascii="Times New Roman" w:hAnsi="Times New Roman" w:cs="Times New Roman"/>
              </w:rPr>
            </w:pPr>
            <w:r>
              <w:rPr>
                <w:rFonts w:ascii="Times New Roman" w:hAnsi="Times New Roman" w:cs="Times New Roman"/>
              </w:rPr>
              <w:t>2022–</w:t>
            </w:r>
            <w:r w:rsidR="004B25D5" w:rsidRPr="0010179C">
              <w:rPr>
                <w:rFonts w:ascii="Times New Roman" w:hAnsi="Times New Roman" w:cs="Times New Roman"/>
              </w:rPr>
              <w:t>2023 m.</w:t>
            </w:r>
            <w:r>
              <w:rPr>
                <w:rFonts w:ascii="Times New Roman" w:hAnsi="Times New Roman" w:cs="Times New Roman"/>
              </w:rPr>
              <w:t xml:space="preserve"> </w:t>
            </w:r>
            <w:r w:rsidR="004B25D5" w:rsidRPr="0010179C">
              <w:rPr>
                <w:rFonts w:ascii="Times New Roman" w:hAnsi="Times New Roman" w:cs="Times New Roman"/>
              </w:rPr>
              <w:t>m. siekis</w:t>
            </w:r>
          </w:p>
        </w:tc>
      </w:tr>
      <w:tr w:rsidR="00D77A67" w:rsidRPr="0010179C" w14:paraId="68DA7E01" w14:textId="77777777" w:rsidTr="008D5A20">
        <w:trPr>
          <w:jc w:val="center"/>
        </w:trPr>
        <w:tc>
          <w:tcPr>
            <w:tcW w:w="1710" w:type="dxa"/>
            <w:shd w:val="clear" w:color="auto" w:fill="auto"/>
          </w:tcPr>
          <w:p w14:paraId="48B38ECC" w14:textId="77777777" w:rsidR="00D77A67" w:rsidRPr="0010179C" w:rsidRDefault="00D77A67" w:rsidP="00BB4FE6">
            <w:pPr>
              <w:spacing w:line="276" w:lineRule="auto"/>
              <w:jc w:val="both"/>
              <w:rPr>
                <w:rFonts w:ascii="Times New Roman" w:hAnsi="Times New Roman" w:cs="Times New Roman"/>
              </w:rPr>
            </w:pPr>
            <w:r w:rsidRPr="0010179C">
              <w:rPr>
                <w:rFonts w:ascii="Times New Roman" w:hAnsi="Times New Roman" w:cs="Times New Roman"/>
              </w:rPr>
              <w:t>Aukštesnysis</w:t>
            </w:r>
          </w:p>
        </w:tc>
        <w:tc>
          <w:tcPr>
            <w:tcW w:w="1874" w:type="dxa"/>
            <w:shd w:val="clear" w:color="auto" w:fill="auto"/>
          </w:tcPr>
          <w:p w14:paraId="2B79F942" w14:textId="77777777" w:rsidR="00D77A67" w:rsidRPr="0010179C" w:rsidRDefault="00D77A67" w:rsidP="00BB4FE6">
            <w:pPr>
              <w:spacing w:line="276" w:lineRule="auto"/>
              <w:jc w:val="both"/>
              <w:rPr>
                <w:rFonts w:ascii="Times New Roman" w:hAnsi="Times New Roman" w:cs="Times New Roman"/>
              </w:rPr>
            </w:pPr>
            <w:r>
              <w:rPr>
                <w:rFonts w:ascii="Times New Roman" w:hAnsi="Times New Roman" w:cs="Times New Roman"/>
              </w:rPr>
              <w:t>26,5 %</w:t>
            </w:r>
          </w:p>
        </w:tc>
        <w:tc>
          <w:tcPr>
            <w:tcW w:w="1985" w:type="dxa"/>
            <w:vMerge w:val="restart"/>
            <w:shd w:val="clear" w:color="auto" w:fill="auto"/>
            <w:vAlign w:val="center"/>
          </w:tcPr>
          <w:p w14:paraId="015C27F5" w14:textId="77777777" w:rsidR="00D77A67" w:rsidRPr="0010179C" w:rsidRDefault="00D77A67" w:rsidP="00BB4FE6">
            <w:pPr>
              <w:spacing w:line="276" w:lineRule="auto"/>
              <w:jc w:val="center"/>
              <w:rPr>
                <w:rFonts w:ascii="Times New Roman" w:hAnsi="Times New Roman" w:cs="Times New Roman"/>
              </w:rPr>
            </w:pPr>
          </w:p>
          <w:p w14:paraId="4775805A" w14:textId="24FA3A22" w:rsidR="00D77A67" w:rsidRPr="0010179C" w:rsidRDefault="003671DD" w:rsidP="00BB4FE6">
            <w:pPr>
              <w:spacing w:line="276" w:lineRule="auto"/>
              <w:jc w:val="center"/>
              <w:rPr>
                <w:rFonts w:ascii="Times New Roman" w:hAnsi="Times New Roman" w:cs="Times New Roman"/>
              </w:rPr>
            </w:pPr>
            <w:r>
              <w:rPr>
                <w:rFonts w:ascii="Times New Roman" w:hAnsi="Times New Roman" w:cs="Times New Roman"/>
              </w:rPr>
              <w:t xml:space="preserve">Didinti </w:t>
            </w:r>
            <w:r w:rsidR="00D77A67">
              <w:rPr>
                <w:rFonts w:ascii="Times New Roman" w:hAnsi="Times New Roman" w:cs="Times New Roman"/>
              </w:rPr>
              <w:t>2 %</w:t>
            </w:r>
          </w:p>
        </w:tc>
        <w:tc>
          <w:tcPr>
            <w:tcW w:w="1843" w:type="dxa"/>
            <w:shd w:val="clear" w:color="auto" w:fill="auto"/>
          </w:tcPr>
          <w:p w14:paraId="01C9C5D5" w14:textId="77777777" w:rsidR="00D77A67" w:rsidRPr="0010179C" w:rsidRDefault="00D77A67" w:rsidP="00BB4FE6">
            <w:pPr>
              <w:spacing w:line="276" w:lineRule="auto"/>
              <w:jc w:val="both"/>
              <w:rPr>
                <w:rFonts w:ascii="Times New Roman" w:hAnsi="Times New Roman" w:cs="Times New Roman"/>
              </w:rPr>
            </w:pPr>
            <w:r>
              <w:rPr>
                <w:rFonts w:ascii="Times New Roman" w:hAnsi="Times New Roman" w:cs="Times New Roman"/>
              </w:rPr>
              <w:t>18,7 %</w:t>
            </w:r>
          </w:p>
        </w:tc>
        <w:tc>
          <w:tcPr>
            <w:tcW w:w="1842" w:type="dxa"/>
            <w:vMerge w:val="restart"/>
            <w:shd w:val="clear" w:color="auto" w:fill="auto"/>
            <w:vAlign w:val="center"/>
          </w:tcPr>
          <w:p w14:paraId="34B71FBF" w14:textId="77777777" w:rsidR="00D77A67" w:rsidRPr="0010179C" w:rsidRDefault="00D77A67" w:rsidP="00BB4FE6">
            <w:pPr>
              <w:spacing w:line="276" w:lineRule="auto"/>
              <w:jc w:val="center"/>
              <w:rPr>
                <w:rFonts w:ascii="Times New Roman" w:hAnsi="Times New Roman" w:cs="Times New Roman"/>
              </w:rPr>
            </w:pPr>
          </w:p>
          <w:p w14:paraId="7049B209" w14:textId="4158E768" w:rsidR="00D77A67" w:rsidRPr="0010179C" w:rsidRDefault="003671DD" w:rsidP="00BB4FE6">
            <w:pPr>
              <w:spacing w:line="276" w:lineRule="auto"/>
              <w:jc w:val="center"/>
              <w:rPr>
                <w:rFonts w:ascii="Times New Roman" w:hAnsi="Times New Roman" w:cs="Times New Roman"/>
              </w:rPr>
            </w:pPr>
            <w:r>
              <w:rPr>
                <w:rFonts w:ascii="Times New Roman" w:hAnsi="Times New Roman" w:cs="Times New Roman"/>
              </w:rPr>
              <w:t xml:space="preserve">Didinti </w:t>
            </w:r>
            <w:r w:rsidR="00D77A67">
              <w:rPr>
                <w:rFonts w:ascii="Times New Roman" w:hAnsi="Times New Roman" w:cs="Times New Roman"/>
              </w:rPr>
              <w:t>2 %</w:t>
            </w:r>
          </w:p>
        </w:tc>
        <w:tc>
          <w:tcPr>
            <w:tcW w:w="1985" w:type="dxa"/>
            <w:shd w:val="clear" w:color="auto" w:fill="auto"/>
          </w:tcPr>
          <w:p w14:paraId="563FF755" w14:textId="77777777" w:rsidR="00D77A67" w:rsidRPr="0010179C" w:rsidRDefault="00D77A67" w:rsidP="00BB4FE6">
            <w:pPr>
              <w:spacing w:line="276" w:lineRule="auto"/>
              <w:jc w:val="both"/>
              <w:rPr>
                <w:rFonts w:ascii="Times New Roman" w:hAnsi="Times New Roman" w:cs="Times New Roman"/>
              </w:rPr>
            </w:pPr>
            <w:r>
              <w:rPr>
                <w:rFonts w:ascii="Times New Roman" w:hAnsi="Times New Roman" w:cs="Times New Roman"/>
              </w:rPr>
              <w:t>0 %</w:t>
            </w:r>
          </w:p>
        </w:tc>
        <w:tc>
          <w:tcPr>
            <w:tcW w:w="1984" w:type="dxa"/>
            <w:vMerge w:val="restart"/>
            <w:shd w:val="clear" w:color="auto" w:fill="auto"/>
            <w:vAlign w:val="center"/>
          </w:tcPr>
          <w:p w14:paraId="6F005FA7" w14:textId="77777777" w:rsidR="00D77A67" w:rsidRPr="0010179C" w:rsidRDefault="00D77A67" w:rsidP="00BB4FE6">
            <w:pPr>
              <w:spacing w:line="276" w:lineRule="auto"/>
              <w:jc w:val="center"/>
              <w:rPr>
                <w:rFonts w:ascii="Times New Roman" w:hAnsi="Times New Roman" w:cs="Times New Roman"/>
              </w:rPr>
            </w:pPr>
          </w:p>
          <w:p w14:paraId="7C627975" w14:textId="201A76D7" w:rsidR="00D77A67" w:rsidRPr="0010179C" w:rsidRDefault="003671DD" w:rsidP="00BB4FE6">
            <w:pPr>
              <w:spacing w:line="276" w:lineRule="auto"/>
              <w:jc w:val="center"/>
              <w:rPr>
                <w:rFonts w:ascii="Times New Roman" w:hAnsi="Times New Roman" w:cs="Times New Roman"/>
              </w:rPr>
            </w:pPr>
            <w:r>
              <w:rPr>
                <w:rFonts w:ascii="Times New Roman" w:hAnsi="Times New Roman" w:cs="Times New Roman"/>
              </w:rPr>
              <w:t xml:space="preserve">Didinti </w:t>
            </w:r>
            <w:r w:rsidR="00D77A67">
              <w:rPr>
                <w:rFonts w:ascii="Times New Roman" w:hAnsi="Times New Roman" w:cs="Times New Roman"/>
              </w:rPr>
              <w:t>2 %</w:t>
            </w:r>
          </w:p>
        </w:tc>
      </w:tr>
      <w:tr w:rsidR="00D77A67" w:rsidRPr="0010179C" w14:paraId="04FA8F1E" w14:textId="77777777" w:rsidTr="008D5A20">
        <w:trPr>
          <w:jc w:val="center"/>
        </w:trPr>
        <w:tc>
          <w:tcPr>
            <w:tcW w:w="1710" w:type="dxa"/>
            <w:shd w:val="clear" w:color="auto" w:fill="auto"/>
          </w:tcPr>
          <w:p w14:paraId="2120D9FC" w14:textId="77777777" w:rsidR="00D77A67" w:rsidRPr="0010179C" w:rsidRDefault="00D77A67" w:rsidP="00BB4FE6">
            <w:pPr>
              <w:spacing w:line="276" w:lineRule="auto"/>
              <w:jc w:val="both"/>
              <w:rPr>
                <w:rFonts w:ascii="Times New Roman" w:hAnsi="Times New Roman" w:cs="Times New Roman"/>
              </w:rPr>
            </w:pPr>
            <w:r w:rsidRPr="0010179C">
              <w:rPr>
                <w:rFonts w:ascii="Times New Roman" w:hAnsi="Times New Roman" w:cs="Times New Roman"/>
              </w:rPr>
              <w:t>Pagrindinis</w:t>
            </w:r>
          </w:p>
        </w:tc>
        <w:tc>
          <w:tcPr>
            <w:tcW w:w="1874" w:type="dxa"/>
            <w:shd w:val="clear" w:color="auto" w:fill="auto"/>
          </w:tcPr>
          <w:p w14:paraId="0457686D" w14:textId="77777777" w:rsidR="00D77A67" w:rsidRPr="0010179C" w:rsidRDefault="00D77A67" w:rsidP="00BB4FE6">
            <w:pPr>
              <w:spacing w:line="276" w:lineRule="auto"/>
              <w:jc w:val="both"/>
              <w:rPr>
                <w:rFonts w:ascii="Times New Roman" w:hAnsi="Times New Roman" w:cs="Times New Roman"/>
              </w:rPr>
            </w:pPr>
            <w:r>
              <w:rPr>
                <w:rFonts w:ascii="Times New Roman" w:hAnsi="Times New Roman" w:cs="Times New Roman"/>
              </w:rPr>
              <w:t>57,2 %</w:t>
            </w:r>
          </w:p>
        </w:tc>
        <w:tc>
          <w:tcPr>
            <w:tcW w:w="1985" w:type="dxa"/>
            <w:vMerge/>
            <w:shd w:val="clear" w:color="auto" w:fill="auto"/>
            <w:vAlign w:val="center"/>
          </w:tcPr>
          <w:p w14:paraId="284DC2D7" w14:textId="77777777" w:rsidR="00D77A67" w:rsidRPr="0010179C" w:rsidRDefault="00D77A67" w:rsidP="00BB4FE6">
            <w:pPr>
              <w:spacing w:line="276" w:lineRule="auto"/>
              <w:jc w:val="center"/>
              <w:rPr>
                <w:rFonts w:ascii="Times New Roman" w:hAnsi="Times New Roman" w:cs="Times New Roman"/>
              </w:rPr>
            </w:pPr>
          </w:p>
        </w:tc>
        <w:tc>
          <w:tcPr>
            <w:tcW w:w="1843" w:type="dxa"/>
            <w:shd w:val="clear" w:color="auto" w:fill="auto"/>
          </w:tcPr>
          <w:p w14:paraId="4A387025" w14:textId="77777777" w:rsidR="00D77A67" w:rsidRPr="0010179C" w:rsidRDefault="00D77A67" w:rsidP="00BB4FE6">
            <w:pPr>
              <w:spacing w:line="276" w:lineRule="auto"/>
              <w:jc w:val="both"/>
              <w:rPr>
                <w:rFonts w:ascii="Times New Roman" w:hAnsi="Times New Roman" w:cs="Times New Roman"/>
              </w:rPr>
            </w:pPr>
            <w:r>
              <w:rPr>
                <w:rFonts w:ascii="Times New Roman" w:hAnsi="Times New Roman" w:cs="Times New Roman"/>
              </w:rPr>
              <w:t>54,2 %</w:t>
            </w:r>
          </w:p>
        </w:tc>
        <w:tc>
          <w:tcPr>
            <w:tcW w:w="1842" w:type="dxa"/>
            <w:vMerge/>
            <w:shd w:val="clear" w:color="auto" w:fill="auto"/>
            <w:vAlign w:val="center"/>
          </w:tcPr>
          <w:p w14:paraId="72332490" w14:textId="77777777" w:rsidR="00D77A67" w:rsidRPr="0010179C" w:rsidRDefault="00D77A67" w:rsidP="00BB4FE6">
            <w:pPr>
              <w:spacing w:line="276" w:lineRule="auto"/>
              <w:jc w:val="center"/>
              <w:rPr>
                <w:rFonts w:ascii="Times New Roman" w:hAnsi="Times New Roman" w:cs="Times New Roman"/>
              </w:rPr>
            </w:pPr>
          </w:p>
        </w:tc>
        <w:tc>
          <w:tcPr>
            <w:tcW w:w="1985" w:type="dxa"/>
            <w:shd w:val="clear" w:color="auto" w:fill="auto"/>
          </w:tcPr>
          <w:p w14:paraId="2F0EA272" w14:textId="77777777" w:rsidR="00D77A67" w:rsidRPr="0010179C" w:rsidRDefault="00D77A67" w:rsidP="00BB4FE6">
            <w:pPr>
              <w:spacing w:line="276" w:lineRule="auto"/>
              <w:jc w:val="both"/>
              <w:rPr>
                <w:rFonts w:ascii="Times New Roman" w:hAnsi="Times New Roman" w:cs="Times New Roman"/>
              </w:rPr>
            </w:pPr>
            <w:r>
              <w:rPr>
                <w:rFonts w:ascii="Times New Roman" w:hAnsi="Times New Roman" w:cs="Times New Roman"/>
              </w:rPr>
              <w:t>58,3 %</w:t>
            </w:r>
          </w:p>
        </w:tc>
        <w:tc>
          <w:tcPr>
            <w:tcW w:w="1984" w:type="dxa"/>
            <w:vMerge/>
            <w:shd w:val="clear" w:color="auto" w:fill="auto"/>
            <w:vAlign w:val="center"/>
          </w:tcPr>
          <w:p w14:paraId="5F7ACC40" w14:textId="77777777" w:rsidR="00D77A67" w:rsidRPr="0010179C" w:rsidRDefault="00D77A67" w:rsidP="00BB4FE6">
            <w:pPr>
              <w:spacing w:line="276" w:lineRule="auto"/>
              <w:jc w:val="center"/>
              <w:rPr>
                <w:rFonts w:ascii="Times New Roman" w:hAnsi="Times New Roman" w:cs="Times New Roman"/>
              </w:rPr>
            </w:pPr>
          </w:p>
        </w:tc>
      </w:tr>
      <w:tr w:rsidR="0093139A" w:rsidRPr="0010179C" w14:paraId="5E74246E" w14:textId="77777777" w:rsidTr="008D5A20">
        <w:trPr>
          <w:jc w:val="center"/>
        </w:trPr>
        <w:tc>
          <w:tcPr>
            <w:tcW w:w="1710" w:type="dxa"/>
            <w:shd w:val="clear" w:color="auto" w:fill="auto"/>
          </w:tcPr>
          <w:p w14:paraId="1B51198A" w14:textId="77777777" w:rsidR="0093139A" w:rsidRPr="0010179C" w:rsidRDefault="0093139A" w:rsidP="00BB4FE6">
            <w:pPr>
              <w:spacing w:line="276" w:lineRule="auto"/>
              <w:jc w:val="both"/>
              <w:rPr>
                <w:rFonts w:ascii="Times New Roman" w:hAnsi="Times New Roman" w:cs="Times New Roman"/>
              </w:rPr>
            </w:pPr>
            <w:r w:rsidRPr="0010179C">
              <w:rPr>
                <w:rFonts w:ascii="Times New Roman" w:hAnsi="Times New Roman" w:cs="Times New Roman"/>
              </w:rPr>
              <w:t>Patenkinamas</w:t>
            </w:r>
          </w:p>
        </w:tc>
        <w:tc>
          <w:tcPr>
            <w:tcW w:w="1874" w:type="dxa"/>
            <w:shd w:val="clear" w:color="auto" w:fill="auto"/>
          </w:tcPr>
          <w:p w14:paraId="114D79FC" w14:textId="77777777" w:rsidR="0093139A" w:rsidRPr="0010179C" w:rsidRDefault="0093139A" w:rsidP="00BB4FE6">
            <w:pPr>
              <w:spacing w:line="276" w:lineRule="auto"/>
              <w:jc w:val="both"/>
              <w:rPr>
                <w:rFonts w:ascii="Times New Roman" w:hAnsi="Times New Roman" w:cs="Times New Roman"/>
              </w:rPr>
            </w:pPr>
            <w:r>
              <w:rPr>
                <w:rFonts w:ascii="Times New Roman" w:hAnsi="Times New Roman" w:cs="Times New Roman"/>
              </w:rPr>
              <w:t>16,3 %</w:t>
            </w:r>
          </w:p>
        </w:tc>
        <w:tc>
          <w:tcPr>
            <w:tcW w:w="1985" w:type="dxa"/>
            <w:shd w:val="clear" w:color="auto" w:fill="auto"/>
            <w:vAlign w:val="center"/>
          </w:tcPr>
          <w:p w14:paraId="644D6A86" w14:textId="56E700A7" w:rsidR="0093139A" w:rsidRPr="0010179C" w:rsidRDefault="003671DD" w:rsidP="00BB4FE6">
            <w:pPr>
              <w:spacing w:line="276" w:lineRule="auto"/>
              <w:jc w:val="center"/>
              <w:rPr>
                <w:rFonts w:ascii="Times New Roman" w:hAnsi="Times New Roman" w:cs="Times New Roman"/>
              </w:rPr>
            </w:pPr>
            <w:r>
              <w:rPr>
                <w:rFonts w:ascii="Times New Roman" w:hAnsi="Times New Roman" w:cs="Times New Roman"/>
              </w:rPr>
              <w:t xml:space="preserve">Mažinti </w:t>
            </w:r>
            <w:r w:rsidR="00D77A67">
              <w:rPr>
                <w:rFonts w:ascii="Times New Roman" w:hAnsi="Times New Roman" w:cs="Times New Roman"/>
              </w:rPr>
              <w:t>bent 2 %</w:t>
            </w:r>
          </w:p>
        </w:tc>
        <w:tc>
          <w:tcPr>
            <w:tcW w:w="1843" w:type="dxa"/>
            <w:shd w:val="clear" w:color="auto" w:fill="auto"/>
          </w:tcPr>
          <w:p w14:paraId="08FC7671" w14:textId="77777777" w:rsidR="0093139A" w:rsidRPr="0010179C" w:rsidRDefault="0093139A" w:rsidP="00BB4FE6">
            <w:pPr>
              <w:spacing w:line="276" w:lineRule="auto"/>
              <w:jc w:val="both"/>
              <w:rPr>
                <w:rFonts w:ascii="Times New Roman" w:hAnsi="Times New Roman" w:cs="Times New Roman"/>
              </w:rPr>
            </w:pPr>
            <w:r>
              <w:rPr>
                <w:rFonts w:ascii="Times New Roman" w:hAnsi="Times New Roman" w:cs="Times New Roman"/>
              </w:rPr>
              <w:t>27,1 %</w:t>
            </w:r>
          </w:p>
        </w:tc>
        <w:tc>
          <w:tcPr>
            <w:tcW w:w="1842" w:type="dxa"/>
            <w:shd w:val="clear" w:color="auto" w:fill="auto"/>
            <w:vAlign w:val="center"/>
          </w:tcPr>
          <w:p w14:paraId="585885C5" w14:textId="26208D4E" w:rsidR="0093139A" w:rsidRPr="0010179C" w:rsidRDefault="003671DD" w:rsidP="00BB4FE6">
            <w:pPr>
              <w:spacing w:line="276" w:lineRule="auto"/>
              <w:jc w:val="center"/>
              <w:rPr>
                <w:rFonts w:ascii="Times New Roman" w:hAnsi="Times New Roman" w:cs="Times New Roman"/>
              </w:rPr>
            </w:pPr>
            <w:r>
              <w:rPr>
                <w:rFonts w:ascii="Times New Roman" w:hAnsi="Times New Roman" w:cs="Times New Roman"/>
              </w:rPr>
              <w:t xml:space="preserve">Mažinti </w:t>
            </w:r>
            <w:r w:rsidR="00D77A67" w:rsidRPr="00D77A67">
              <w:rPr>
                <w:rFonts w:ascii="Times New Roman" w:hAnsi="Times New Roman" w:cs="Times New Roman"/>
              </w:rPr>
              <w:t>2 %</w:t>
            </w:r>
          </w:p>
        </w:tc>
        <w:tc>
          <w:tcPr>
            <w:tcW w:w="1985" w:type="dxa"/>
            <w:shd w:val="clear" w:color="auto" w:fill="auto"/>
          </w:tcPr>
          <w:p w14:paraId="5710C3A9" w14:textId="77777777" w:rsidR="0093139A" w:rsidRPr="0010179C" w:rsidRDefault="0093139A" w:rsidP="00BB4FE6">
            <w:pPr>
              <w:spacing w:line="276" w:lineRule="auto"/>
              <w:jc w:val="both"/>
              <w:rPr>
                <w:rFonts w:ascii="Times New Roman" w:hAnsi="Times New Roman" w:cs="Times New Roman"/>
              </w:rPr>
            </w:pPr>
            <w:r>
              <w:rPr>
                <w:rFonts w:ascii="Times New Roman" w:hAnsi="Times New Roman" w:cs="Times New Roman"/>
              </w:rPr>
              <w:t>41,7 %</w:t>
            </w:r>
          </w:p>
        </w:tc>
        <w:tc>
          <w:tcPr>
            <w:tcW w:w="1984" w:type="dxa"/>
            <w:shd w:val="clear" w:color="auto" w:fill="auto"/>
            <w:vAlign w:val="center"/>
          </w:tcPr>
          <w:p w14:paraId="392F1638" w14:textId="3EC8EF07" w:rsidR="0093139A" w:rsidRPr="0010179C" w:rsidRDefault="003671DD" w:rsidP="00BB4FE6">
            <w:pPr>
              <w:spacing w:line="276" w:lineRule="auto"/>
              <w:jc w:val="center"/>
              <w:rPr>
                <w:rFonts w:ascii="Times New Roman" w:hAnsi="Times New Roman" w:cs="Times New Roman"/>
              </w:rPr>
            </w:pPr>
            <w:r>
              <w:rPr>
                <w:rFonts w:ascii="Times New Roman" w:hAnsi="Times New Roman" w:cs="Times New Roman"/>
              </w:rPr>
              <w:t xml:space="preserve">Mažinti </w:t>
            </w:r>
            <w:r w:rsidR="00D77A67" w:rsidRPr="00D77A67">
              <w:rPr>
                <w:rFonts w:ascii="Times New Roman" w:hAnsi="Times New Roman" w:cs="Times New Roman"/>
              </w:rPr>
              <w:t>2 %</w:t>
            </w:r>
          </w:p>
        </w:tc>
      </w:tr>
      <w:tr w:rsidR="004B25D5" w:rsidRPr="0010179C" w14:paraId="5A3AB812" w14:textId="77777777" w:rsidTr="008D5A20">
        <w:trPr>
          <w:jc w:val="center"/>
        </w:trPr>
        <w:tc>
          <w:tcPr>
            <w:tcW w:w="1710" w:type="dxa"/>
            <w:shd w:val="clear" w:color="auto" w:fill="auto"/>
          </w:tcPr>
          <w:p w14:paraId="28A671BE" w14:textId="77777777" w:rsidR="004B25D5" w:rsidRPr="0010179C" w:rsidRDefault="004B25D5" w:rsidP="00BB4FE6">
            <w:pPr>
              <w:spacing w:line="276" w:lineRule="auto"/>
              <w:jc w:val="both"/>
              <w:rPr>
                <w:rFonts w:ascii="Times New Roman" w:hAnsi="Times New Roman" w:cs="Times New Roman"/>
              </w:rPr>
            </w:pPr>
            <w:r w:rsidRPr="0010179C">
              <w:rPr>
                <w:rFonts w:ascii="Times New Roman" w:hAnsi="Times New Roman" w:cs="Times New Roman"/>
              </w:rPr>
              <w:t>Nepatenkinamas</w:t>
            </w:r>
          </w:p>
        </w:tc>
        <w:tc>
          <w:tcPr>
            <w:tcW w:w="1874" w:type="dxa"/>
            <w:shd w:val="clear" w:color="auto" w:fill="auto"/>
          </w:tcPr>
          <w:p w14:paraId="14666170" w14:textId="77777777" w:rsidR="004B25D5" w:rsidRPr="0010179C" w:rsidRDefault="004B25D5" w:rsidP="00BB4FE6">
            <w:pPr>
              <w:spacing w:line="276" w:lineRule="auto"/>
              <w:jc w:val="both"/>
              <w:rPr>
                <w:rFonts w:ascii="Times New Roman" w:hAnsi="Times New Roman" w:cs="Times New Roman"/>
              </w:rPr>
            </w:pPr>
            <w:r>
              <w:rPr>
                <w:rFonts w:ascii="Times New Roman" w:hAnsi="Times New Roman" w:cs="Times New Roman"/>
              </w:rPr>
              <w:t>0 %</w:t>
            </w:r>
          </w:p>
        </w:tc>
        <w:tc>
          <w:tcPr>
            <w:tcW w:w="1985" w:type="dxa"/>
            <w:shd w:val="clear" w:color="auto" w:fill="auto"/>
            <w:vAlign w:val="center"/>
          </w:tcPr>
          <w:p w14:paraId="36B4D03E" w14:textId="030806C5" w:rsidR="004B25D5" w:rsidRPr="0010179C" w:rsidRDefault="0093139A" w:rsidP="00BB4FE6">
            <w:pPr>
              <w:spacing w:line="276" w:lineRule="auto"/>
              <w:rPr>
                <w:rFonts w:ascii="Times New Roman" w:hAnsi="Times New Roman" w:cs="Times New Roman"/>
              </w:rPr>
            </w:pPr>
            <w:r w:rsidRPr="0093139A">
              <w:rPr>
                <w:rFonts w:ascii="Times New Roman" w:hAnsi="Times New Roman" w:cs="Times New Roman"/>
              </w:rPr>
              <w:t>0 %</w:t>
            </w:r>
          </w:p>
        </w:tc>
        <w:tc>
          <w:tcPr>
            <w:tcW w:w="1843" w:type="dxa"/>
            <w:shd w:val="clear" w:color="auto" w:fill="auto"/>
            <w:vAlign w:val="center"/>
          </w:tcPr>
          <w:p w14:paraId="51A5AA19" w14:textId="77777777" w:rsidR="004B25D5" w:rsidRPr="0010179C" w:rsidRDefault="004B25D5" w:rsidP="00BB4FE6">
            <w:pPr>
              <w:spacing w:line="276" w:lineRule="auto"/>
              <w:rPr>
                <w:rFonts w:ascii="Times New Roman" w:hAnsi="Times New Roman" w:cs="Times New Roman"/>
              </w:rPr>
            </w:pPr>
            <w:r>
              <w:rPr>
                <w:rFonts w:ascii="Times New Roman" w:hAnsi="Times New Roman" w:cs="Times New Roman"/>
              </w:rPr>
              <w:t>0 %</w:t>
            </w:r>
          </w:p>
        </w:tc>
        <w:tc>
          <w:tcPr>
            <w:tcW w:w="1842" w:type="dxa"/>
            <w:shd w:val="clear" w:color="auto" w:fill="auto"/>
            <w:vAlign w:val="center"/>
          </w:tcPr>
          <w:p w14:paraId="5B7B572C" w14:textId="2B257EE6" w:rsidR="004B25D5" w:rsidRPr="0010179C" w:rsidRDefault="0093139A" w:rsidP="00BB4FE6">
            <w:pPr>
              <w:spacing w:line="276" w:lineRule="auto"/>
              <w:jc w:val="center"/>
              <w:rPr>
                <w:rFonts w:ascii="Times New Roman" w:hAnsi="Times New Roman" w:cs="Times New Roman"/>
              </w:rPr>
            </w:pPr>
            <w:r w:rsidRPr="0093139A">
              <w:rPr>
                <w:rFonts w:ascii="Times New Roman" w:hAnsi="Times New Roman" w:cs="Times New Roman"/>
              </w:rPr>
              <w:t>0 %</w:t>
            </w:r>
          </w:p>
        </w:tc>
        <w:tc>
          <w:tcPr>
            <w:tcW w:w="1985" w:type="dxa"/>
            <w:shd w:val="clear" w:color="auto" w:fill="auto"/>
            <w:vAlign w:val="center"/>
          </w:tcPr>
          <w:p w14:paraId="25CC27E0" w14:textId="77777777" w:rsidR="004B25D5" w:rsidRPr="0010179C" w:rsidRDefault="004B25D5" w:rsidP="00BB4FE6">
            <w:pPr>
              <w:spacing w:line="276" w:lineRule="auto"/>
              <w:rPr>
                <w:rFonts w:ascii="Times New Roman" w:hAnsi="Times New Roman" w:cs="Times New Roman"/>
              </w:rPr>
            </w:pPr>
            <w:r>
              <w:rPr>
                <w:rFonts w:ascii="Times New Roman" w:hAnsi="Times New Roman" w:cs="Times New Roman"/>
              </w:rPr>
              <w:t>0 %</w:t>
            </w:r>
          </w:p>
        </w:tc>
        <w:tc>
          <w:tcPr>
            <w:tcW w:w="1984" w:type="dxa"/>
            <w:shd w:val="clear" w:color="auto" w:fill="auto"/>
            <w:vAlign w:val="center"/>
          </w:tcPr>
          <w:p w14:paraId="24227DA4" w14:textId="2708EAAA" w:rsidR="004B25D5" w:rsidRPr="0010179C" w:rsidRDefault="0093139A" w:rsidP="00BB4FE6">
            <w:pPr>
              <w:spacing w:line="276" w:lineRule="auto"/>
              <w:jc w:val="center"/>
              <w:rPr>
                <w:rFonts w:ascii="Times New Roman" w:hAnsi="Times New Roman" w:cs="Times New Roman"/>
              </w:rPr>
            </w:pPr>
            <w:r w:rsidRPr="0093139A">
              <w:rPr>
                <w:rFonts w:ascii="Times New Roman" w:hAnsi="Times New Roman" w:cs="Times New Roman"/>
              </w:rPr>
              <w:t>0 %</w:t>
            </w:r>
          </w:p>
        </w:tc>
      </w:tr>
    </w:tbl>
    <w:p w14:paraId="6CCA821F" w14:textId="2BA0A576" w:rsidR="004B25D5" w:rsidRPr="003671DD" w:rsidRDefault="004B25D5" w:rsidP="00BB4FE6">
      <w:pPr>
        <w:spacing w:after="0" w:line="276" w:lineRule="auto"/>
        <w:jc w:val="both"/>
        <w:rPr>
          <w:rFonts w:ascii="Times New Roman" w:hAnsi="Times New Roman" w:cs="Times New Roman"/>
          <w:sz w:val="24"/>
          <w:szCs w:val="24"/>
        </w:rPr>
      </w:pPr>
    </w:p>
    <w:p w14:paraId="554D0DC4" w14:textId="6205C3A8" w:rsidR="007C0E62" w:rsidRDefault="004B25D5" w:rsidP="004865C8">
      <w:pPr>
        <w:spacing w:after="0" w:line="276" w:lineRule="auto"/>
        <w:jc w:val="both"/>
        <w:rPr>
          <w:rFonts w:ascii="Times New Roman" w:hAnsi="Times New Roman" w:cs="Times New Roman"/>
          <w:sz w:val="24"/>
          <w:szCs w:val="24"/>
        </w:rPr>
      </w:pPr>
      <w:r w:rsidRPr="73B86A41">
        <w:rPr>
          <w:rFonts w:ascii="Times New Roman" w:hAnsi="Times New Roman" w:cs="Times New Roman"/>
          <w:b/>
          <w:bCs/>
          <w:sz w:val="24"/>
          <w:szCs w:val="24"/>
        </w:rPr>
        <w:t>Stipriausios mokyklos veiklos sritys</w:t>
      </w:r>
      <w:r w:rsidRPr="73B86A41">
        <w:rPr>
          <w:rFonts w:ascii="Times New Roman" w:hAnsi="Times New Roman" w:cs="Times New Roman"/>
          <w:b/>
          <w:bCs/>
          <w:color w:val="0070C0"/>
          <w:sz w:val="24"/>
          <w:szCs w:val="24"/>
        </w:rPr>
        <w:t xml:space="preserve"> </w:t>
      </w:r>
      <w:r w:rsidRPr="73B86A41">
        <w:rPr>
          <w:rFonts w:ascii="Times New Roman" w:hAnsi="Times New Roman" w:cs="Times New Roman"/>
          <w:i/>
          <w:iCs/>
          <w:sz w:val="24"/>
          <w:szCs w:val="24"/>
        </w:rPr>
        <w:t>(ne daugiau 10 iš mokyklos veiklos  įsivertinimo  ar mokyklos veiklos išorinio vertinimo duomenų)</w:t>
      </w:r>
      <w:r w:rsidR="004865C8">
        <w:rPr>
          <w:rFonts w:ascii="Times New Roman" w:hAnsi="Times New Roman" w:cs="Times New Roman"/>
          <w:sz w:val="24"/>
          <w:szCs w:val="24"/>
        </w:rPr>
        <w:t xml:space="preserve">. </w:t>
      </w:r>
      <w:r w:rsidR="007C0E62" w:rsidRPr="00075A50">
        <w:rPr>
          <w:rFonts w:ascii="Times New Roman" w:eastAsia="Times New Roman" w:hAnsi="Times New Roman" w:cs="Times New Roman"/>
          <w:sz w:val="24"/>
          <w:szCs w:val="24"/>
          <w:lang w:eastAsia="lt-LT"/>
        </w:rPr>
        <w:t>Išorės vertinimo, vykusio mokykloje 2018 m. gegužės 7 - 10 d., nustatytos stipriosios</w:t>
      </w:r>
      <w:r w:rsidR="007C0E62">
        <w:rPr>
          <w:rFonts w:ascii="Times New Roman" w:eastAsia="Times New Roman" w:hAnsi="Times New Roman" w:cs="Times New Roman"/>
          <w:sz w:val="24"/>
          <w:szCs w:val="24"/>
          <w:lang w:eastAsia="lt-LT"/>
        </w:rPr>
        <w:t xml:space="preserve"> mokyklos veiklos sritys:</w:t>
      </w:r>
    </w:p>
    <w:p w14:paraId="064CE3DD" w14:textId="06A8CCDB" w:rsidR="007C0E62" w:rsidRPr="00075A50" w:rsidRDefault="007C0E62" w:rsidP="004865C8">
      <w:pPr>
        <w:numPr>
          <w:ilvl w:val="0"/>
          <w:numId w:val="2"/>
        </w:numPr>
        <w:spacing w:after="0" w:line="276" w:lineRule="auto"/>
        <w:ind w:left="284" w:hanging="284"/>
        <w:rPr>
          <w:rFonts w:ascii="Times New Roman" w:hAnsi="Times New Roman" w:cs="Times New Roman"/>
          <w:bCs/>
          <w:sz w:val="24"/>
          <w:szCs w:val="24"/>
        </w:rPr>
      </w:pPr>
      <w:r w:rsidRPr="00075A50">
        <w:rPr>
          <w:rFonts w:ascii="Times New Roman" w:hAnsi="Times New Roman" w:cs="Times New Roman"/>
          <w:bCs/>
          <w:sz w:val="24"/>
          <w:szCs w:val="24"/>
        </w:rPr>
        <w:t>Pasiekimų asmeniškumas</w:t>
      </w:r>
      <w:r w:rsidR="003671DD">
        <w:rPr>
          <w:rFonts w:ascii="Times New Roman" w:hAnsi="Times New Roman" w:cs="Times New Roman"/>
          <w:bCs/>
          <w:sz w:val="24"/>
          <w:szCs w:val="24"/>
        </w:rPr>
        <w:t xml:space="preserve"> </w:t>
      </w:r>
      <w:r w:rsidRPr="00075A50">
        <w:rPr>
          <w:rFonts w:ascii="Times New Roman" w:hAnsi="Times New Roman" w:cs="Times New Roman"/>
          <w:bCs/>
          <w:sz w:val="24"/>
          <w:szCs w:val="24"/>
        </w:rPr>
        <w:t>(1.2.1. - 2 lygis; išskirtas aspektas - 3 lygis).</w:t>
      </w:r>
    </w:p>
    <w:p w14:paraId="4ECE5041" w14:textId="77777777" w:rsidR="007C0E62" w:rsidRPr="00075A50" w:rsidRDefault="007C0E62" w:rsidP="004865C8">
      <w:pPr>
        <w:numPr>
          <w:ilvl w:val="0"/>
          <w:numId w:val="2"/>
        </w:numPr>
        <w:spacing w:after="0" w:line="276" w:lineRule="auto"/>
        <w:ind w:left="284" w:hanging="284"/>
        <w:rPr>
          <w:rFonts w:ascii="Times New Roman" w:hAnsi="Times New Roman" w:cs="Times New Roman"/>
          <w:bCs/>
          <w:sz w:val="24"/>
          <w:szCs w:val="24"/>
        </w:rPr>
      </w:pPr>
      <w:r w:rsidRPr="00075A50">
        <w:rPr>
          <w:rFonts w:ascii="Times New Roman" w:hAnsi="Times New Roman" w:cs="Times New Roman"/>
          <w:bCs/>
          <w:sz w:val="24"/>
          <w:szCs w:val="24"/>
        </w:rPr>
        <w:t>Atskaitomybė (1.2.2. - 3 lygis).</w:t>
      </w:r>
    </w:p>
    <w:p w14:paraId="5BE9A594" w14:textId="77777777" w:rsidR="007C0E62" w:rsidRPr="00075A50" w:rsidRDefault="007C0E62" w:rsidP="004865C8">
      <w:pPr>
        <w:numPr>
          <w:ilvl w:val="0"/>
          <w:numId w:val="2"/>
        </w:numPr>
        <w:spacing w:after="0" w:line="276" w:lineRule="auto"/>
        <w:ind w:left="284" w:hanging="284"/>
        <w:rPr>
          <w:rFonts w:ascii="Times New Roman" w:hAnsi="Times New Roman" w:cs="Times New Roman"/>
          <w:bCs/>
          <w:sz w:val="24"/>
          <w:szCs w:val="24"/>
        </w:rPr>
      </w:pPr>
      <w:r w:rsidRPr="00075A50">
        <w:rPr>
          <w:rFonts w:ascii="Times New Roman" w:hAnsi="Times New Roman" w:cs="Times New Roman"/>
          <w:bCs/>
          <w:sz w:val="24"/>
          <w:szCs w:val="24"/>
        </w:rPr>
        <w:t>Santykiai ir mokinių savijauta (2.3.2. - 3 lygis).</w:t>
      </w:r>
    </w:p>
    <w:p w14:paraId="2D82020C" w14:textId="77777777" w:rsidR="007C0E62" w:rsidRPr="00075A50" w:rsidRDefault="007C0E62" w:rsidP="004865C8">
      <w:pPr>
        <w:numPr>
          <w:ilvl w:val="0"/>
          <w:numId w:val="2"/>
        </w:numPr>
        <w:spacing w:after="0" w:line="276" w:lineRule="auto"/>
        <w:ind w:left="284" w:hanging="284"/>
        <w:rPr>
          <w:rFonts w:ascii="Times New Roman" w:hAnsi="Times New Roman" w:cs="Times New Roman"/>
          <w:bCs/>
          <w:sz w:val="24"/>
          <w:szCs w:val="24"/>
        </w:rPr>
      </w:pPr>
      <w:r w:rsidRPr="00075A50">
        <w:rPr>
          <w:rFonts w:ascii="Times New Roman" w:hAnsi="Times New Roman" w:cs="Times New Roman"/>
          <w:bCs/>
          <w:sz w:val="24"/>
          <w:szCs w:val="24"/>
        </w:rPr>
        <w:t>Veiklos, įvykiai ir nuotykiai (2.3.2. - 3 lygis).</w:t>
      </w:r>
    </w:p>
    <w:p w14:paraId="6F9553AF" w14:textId="77777777" w:rsidR="007C0E62" w:rsidRPr="00075A50" w:rsidRDefault="007C0E62" w:rsidP="004865C8">
      <w:pPr>
        <w:numPr>
          <w:ilvl w:val="0"/>
          <w:numId w:val="2"/>
        </w:numPr>
        <w:spacing w:after="0" w:line="276" w:lineRule="auto"/>
        <w:ind w:left="284" w:hanging="284"/>
        <w:rPr>
          <w:rFonts w:ascii="Times New Roman" w:hAnsi="Times New Roman" w:cs="Times New Roman"/>
          <w:bCs/>
          <w:sz w:val="24"/>
          <w:szCs w:val="24"/>
        </w:rPr>
      </w:pPr>
      <w:r w:rsidRPr="00075A50">
        <w:rPr>
          <w:rFonts w:ascii="Times New Roman" w:hAnsi="Times New Roman" w:cs="Times New Roman"/>
          <w:bCs/>
          <w:sz w:val="24"/>
          <w:szCs w:val="24"/>
        </w:rPr>
        <w:t>Pastatas ir jo aplinka (3.1.2. - 3 lygis).</w:t>
      </w:r>
    </w:p>
    <w:p w14:paraId="4EB84BCC" w14:textId="77777777" w:rsidR="007C0E62" w:rsidRPr="00075A50" w:rsidRDefault="007C0E62" w:rsidP="004865C8">
      <w:pPr>
        <w:numPr>
          <w:ilvl w:val="0"/>
          <w:numId w:val="2"/>
        </w:numPr>
        <w:spacing w:after="0" w:line="276" w:lineRule="auto"/>
        <w:ind w:left="284" w:hanging="284"/>
        <w:rPr>
          <w:rFonts w:ascii="Times New Roman" w:hAnsi="Times New Roman" w:cs="Times New Roman"/>
          <w:bCs/>
          <w:sz w:val="24"/>
          <w:szCs w:val="24"/>
        </w:rPr>
      </w:pPr>
      <w:r w:rsidRPr="00075A50">
        <w:rPr>
          <w:rFonts w:ascii="Times New Roman" w:hAnsi="Times New Roman" w:cs="Times New Roman"/>
          <w:bCs/>
          <w:sz w:val="24"/>
          <w:szCs w:val="24"/>
        </w:rPr>
        <w:lastRenderedPageBreak/>
        <w:t>Edukacinės išvykos (3.2.1. - 3 lygis).</w:t>
      </w:r>
    </w:p>
    <w:p w14:paraId="0F40A841" w14:textId="77777777" w:rsidR="007C0E62" w:rsidRPr="00075A50" w:rsidRDefault="007C0E62" w:rsidP="004865C8">
      <w:pPr>
        <w:numPr>
          <w:ilvl w:val="0"/>
          <w:numId w:val="2"/>
        </w:numPr>
        <w:spacing w:after="0" w:line="276" w:lineRule="auto"/>
        <w:ind w:left="284" w:hanging="284"/>
        <w:rPr>
          <w:rFonts w:ascii="Times New Roman" w:hAnsi="Times New Roman" w:cs="Times New Roman"/>
          <w:bCs/>
          <w:sz w:val="24"/>
          <w:szCs w:val="24"/>
        </w:rPr>
      </w:pPr>
      <w:r w:rsidRPr="00075A50">
        <w:rPr>
          <w:rFonts w:ascii="Times New Roman" w:hAnsi="Times New Roman" w:cs="Times New Roman"/>
          <w:bCs/>
          <w:sz w:val="24"/>
          <w:szCs w:val="24"/>
        </w:rPr>
        <w:t>Optimalus išteklių paskirstymas (4.1.1. - 2 lygis; išskirtas aspektas - 3 lygis).</w:t>
      </w:r>
    </w:p>
    <w:p w14:paraId="3E83829B" w14:textId="77777777" w:rsidR="007C0E62" w:rsidRPr="00075A50" w:rsidRDefault="007C0E62" w:rsidP="004865C8">
      <w:pPr>
        <w:numPr>
          <w:ilvl w:val="0"/>
          <w:numId w:val="2"/>
        </w:numPr>
        <w:spacing w:after="0" w:line="276" w:lineRule="auto"/>
        <w:ind w:left="284" w:hanging="284"/>
        <w:rPr>
          <w:rFonts w:ascii="Times New Roman" w:hAnsi="Times New Roman" w:cs="Times New Roman"/>
          <w:bCs/>
          <w:sz w:val="24"/>
          <w:szCs w:val="24"/>
        </w:rPr>
      </w:pPr>
      <w:r w:rsidRPr="00075A50">
        <w:rPr>
          <w:rFonts w:ascii="Times New Roman" w:hAnsi="Times New Roman" w:cs="Times New Roman"/>
          <w:bCs/>
          <w:sz w:val="24"/>
          <w:szCs w:val="24"/>
        </w:rPr>
        <w:t>Įsipareigojimas susitarimams (4.1.2. - 2 lygis; išskirtas aspektas - 3 lygis).</w:t>
      </w:r>
    </w:p>
    <w:p w14:paraId="4BCBAA8E" w14:textId="04360BC3" w:rsidR="002B5A34" w:rsidRDefault="007C0E62" w:rsidP="004865C8">
      <w:pPr>
        <w:numPr>
          <w:ilvl w:val="0"/>
          <w:numId w:val="2"/>
        </w:numPr>
        <w:tabs>
          <w:tab w:val="left" w:pos="284"/>
        </w:tabs>
        <w:spacing w:after="0" w:line="276" w:lineRule="auto"/>
        <w:ind w:left="0" w:firstLine="0"/>
        <w:rPr>
          <w:rFonts w:ascii="Times New Roman" w:hAnsi="Times New Roman" w:cs="Times New Roman"/>
          <w:bCs/>
          <w:sz w:val="24"/>
          <w:szCs w:val="24"/>
        </w:rPr>
      </w:pPr>
      <w:r w:rsidRPr="00075A50">
        <w:rPr>
          <w:rFonts w:ascii="Times New Roman" w:hAnsi="Times New Roman" w:cs="Times New Roman"/>
          <w:bCs/>
          <w:sz w:val="24"/>
          <w:szCs w:val="24"/>
        </w:rPr>
        <w:t>Pažinimas ir sąveika (4.2.2. - 3 lygis).</w:t>
      </w:r>
      <w:r w:rsidRPr="00075A50">
        <w:rPr>
          <w:rFonts w:ascii="Times New Roman" w:hAnsi="Times New Roman" w:cs="Times New Roman"/>
          <w:bCs/>
          <w:sz w:val="24"/>
          <w:szCs w:val="24"/>
        </w:rPr>
        <w:br/>
        <w:t>10. Mokyklos tinklaveika (4.2.3. - 3 lygis).</w:t>
      </w:r>
    </w:p>
    <w:p w14:paraId="286DDB48" w14:textId="29E6AF4E" w:rsidR="002E1665" w:rsidRPr="002B5A34" w:rsidRDefault="002E1665" w:rsidP="002E1665">
      <w:pPr>
        <w:tabs>
          <w:tab w:val="left" w:pos="284"/>
        </w:tabs>
        <w:spacing w:after="0" w:line="240" w:lineRule="auto"/>
        <w:rPr>
          <w:rFonts w:ascii="Times New Roman" w:hAnsi="Times New Roman" w:cs="Times New Roman"/>
          <w:bCs/>
          <w:sz w:val="24"/>
          <w:szCs w:val="24"/>
        </w:rPr>
      </w:pPr>
    </w:p>
    <w:p w14:paraId="27CEC889" w14:textId="11E004D4" w:rsidR="008C67AF" w:rsidRPr="00BF3741" w:rsidRDefault="004865C8" w:rsidP="00237240">
      <w:pPr>
        <w:ind w:left="1440"/>
        <w:jc w:val="both"/>
        <w:rPr>
          <w:rFonts w:ascii="Times New Roman" w:hAnsi="Times New Roman" w:cs="Times New Roman"/>
          <w:color w:val="0070C0"/>
          <w:sz w:val="24"/>
          <w:szCs w:val="24"/>
        </w:rPr>
      </w:pPr>
      <w:r w:rsidRPr="00075A50">
        <w:rPr>
          <w:rFonts w:ascii="Times New Roman" w:hAnsi="Times New Roman" w:cs="Times New Roman"/>
          <w:b/>
          <w:bCs/>
          <w:noProof/>
          <w:sz w:val="24"/>
          <w:szCs w:val="24"/>
          <w:lang w:eastAsia="lt-LT"/>
        </w:rPr>
        <w:drawing>
          <wp:anchor distT="0" distB="0" distL="114300" distR="114300" simplePos="0" relativeHeight="251658240" behindDoc="0" locked="0" layoutInCell="1" allowOverlap="1" wp14:anchorId="1DF56715" wp14:editId="57E5FFFA">
            <wp:simplePos x="0" y="0"/>
            <wp:positionH relativeFrom="column">
              <wp:posOffset>952500</wp:posOffset>
            </wp:positionH>
            <wp:positionV relativeFrom="paragraph">
              <wp:posOffset>45085</wp:posOffset>
            </wp:positionV>
            <wp:extent cx="7524750" cy="1386840"/>
            <wp:effectExtent l="38100" t="0" r="381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tbl>
      <w:tblPr>
        <w:tblStyle w:val="TableGrid1"/>
        <w:tblW w:w="14892" w:type="dxa"/>
        <w:tblLook w:val="04A0" w:firstRow="1" w:lastRow="0" w:firstColumn="1" w:lastColumn="0" w:noHBand="0" w:noVBand="1"/>
      </w:tblPr>
      <w:tblGrid>
        <w:gridCol w:w="2689"/>
        <w:gridCol w:w="3685"/>
        <w:gridCol w:w="3260"/>
        <w:gridCol w:w="2977"/>
        <w:gridCol w:w="2270"/>
        <w:gridCol w:w="11"/>
      </w:tblGrid>
      <w:tr w:rsidR="00287151" w:rsidRPr="00287151" w14:paraId="16E7AD0B" w14:textId="77777777" w:rsidTr="003562AE">
        <w:trPr>
          <w:trHeight w:val="301"/>
        </w:trPr>
        <w:tc>
          <w:tcPr>
            <w:tcW w:w="14892" w:type="dxa"/>
            <w:gridSpan w:val="6"/>
            <w:shd w:val="clear" w:color="auto" w:fill="D9D9D9" w:themeFill="background1" w:themeFillShade="D9"/>
          </w:tcPr>
          <w:p w14:paraId="230F2413" w14:textId="47EE0011" w:rsidR="00F2560A" w:rsidRPr="004865C8" w:rsidRDefault="00B6130C" w:rsidP="00B6130C">
            <w:pPr>
              <w:rPr>
                <w:rFonts w:ascii="Times New Roman" w:eastAsia="Times New Roman" w:hAnsi="Times New Roman" w:cs="Times New Roman"/>
                <w:b/>
                <w:bCs/>
                <w:sz w:val="24"/>
                <w:szCs w:val="24"/>
                <w:lang w:eastAsia="en-GB"/>
              </w:rPr>
            </w:pPr>
            <w:r w:rsidRPr="004865C8">
              <w:rPr>
                <w:rFonts w:ascii="Times New Roman" w:eastAsia="Times New Roman" w:hAnsi="Times New Roman" w:cs="Times New Roman"/>
                <w:b/>
                <w:bCs/>
                <w:sz w:val="24"/>
                <w:szCs w:val="24"/>
                <w:lang w:eastAsia="en-GB"/>
              </w:rPr>
              <w:t xml:space="preserve">1. </w:t>
            </w:r>
            <w:r w:rsidRPr="003562AE">
              <w:rPr>
                <w:rFonts w:ascii="Times New Roman" w:eastAsia="Times New Roman" w:hAnsi="Times New Roman" w:cs="Times New Roman"/>
                <w:b/>
                <w:bCs/>
                <w:sz w:val="24"/>
                <w:szCs w:val="24"/>
                <w:lang w:eastAsia="en-GB"/>
              </w:rPr>
              <w:t xml:space="preserve">Uždavinys. </w:t>
            </w:r>
            <w:r w:rsidR="003E20FC" w:rsidRPr="003562AE">
              <w:rPr>
                <w:rFonts w:ascii="Times New Roman" w:eastAsia="Times New Roman" w:hAnsi="Times New Roman" w:cs="Times New Roman"/>
                <w:b/>
                <w:bCs/>
                <w:sz w:val="24"/>
                <w:szCs w:val="24"/>
                <w:lang w:eastAsia="en-GB"/>
              </w:rPr>
              <w:t>Plėtoti visų mokinių kompetencijas.</w:t>
            </w:r>
          </w:p>
        </w:tc>
      </w:tr>
      <w:tr w:rsidR="00287151" w:rsidRPr="00287151" w14:paraId="7C476C5D" w14:textId="77777777" w:rsidTr="006B5949">
        <w:trPr>
          <w:gridAfter w:val="1"/>
          <w:wAfter w:w="11" w:type="dxa"/>
        </w:trPr>
        <w:tc>
          <w:tcPr>
            <w:tcW w:w="2689" w:type="dxa"/>
            <w:vAlign w:val="center"/>
          </w:tcPr>
          <w:p w14:paraId="50E6450E" w14:textId="77777777" w:rsidR="00F2560A" w:rsidRPr="004865C8" w:rsidRDefault="00F2560A" w:rsidP="00C540A6">
            <w:pPr>
              <w:jc w:val="center"/>
              <w:rPr>
                <w:rFonts w:ascii="Times New Roman" w:hAnsi="Times New Roman" w:cs="Times New Roman"/>
                <w:b/>
                <w:sz w:val="24"/>
                <w:szCs w:val="24"/>
              </w:rPr>
            </w:pPr>
            <w:r w:rsidRPr="004865C8">
              <w:rPr>
                <w:rFonts w:ascii="Times New Roman" w:hAnsi="Times New Roman" w:cs="Times New Roman"/>
                <w:b/>
                <w:sz w:val="24"/>
                <w:szCs w:val="24"/>
              </w:rPr>
              <w:t>Veikla</w:t>
            </w:r>
          </w:p>
        </w:tc>
        <w:tc>
          <w:tcPr>
            <w:tcW w:w="3685" w:type="dxa"/>
            <w:vAlign w:val="center"/>
          </w:tcPr>
          <w:p w14:paraId="2CF3FD8F" w14:textId="77777777" w:rsidR="00F2560A" w:rsidRPr="004865C8" w:rsidRDefault="00F2560A" w:rsidP="00C540A6">
            <w:pPr>
              <w:jc w:val="center"/>
              <w:rPr>
                <w:rFonts w:ascii="Times New Roman" w:hAnsi="Times New Roman" w:cs="Times New Roman"/>
                <w:b/>
                <w:sz w:val="24"/>
                <w:szCs w:val="24"/>
              </w:rPr>
            </w:pPr>
            <w:r w:rsidRPr="004865C8">
              <w:rPr>
                <w:rFonts w:ascii="Times New Roman" w:hAnsi="Times New Roman" w:cs="Times New Roman"/>
                <w:b/>
                <w:sz w:val="24"/>
                <w:szCs w:val="24"/>
              </w:rPr>
              <w:t>Kiekybinis rodiklis</w:t>
            </w:r>
          </w:p>
        </w:tc>
        <w:tc>
          <w:tcPr>
            <w:tcW w:w="3260" w:type="dxa"/>
            <w:vAlign w:val="center"/>
          </w:tcPr>
          <w:p w14:paraId="275317C4" w14:textId="5457EDE9" w:rsidR="00F2560A" w:rsidRPr="00287151" w:rsidRDefault="00F2560A" w:rsidP="00C540A6">
            <w:pPr>
              <w:jc w:val="center"/>
              <w:rPr>
                <w:rFonts w:ascii="Times New Roman" w:hAnsi="Times New Roman" w:cs="Times New Roman"/>
                <w:b/>
                <w:sz w:val="24"/>
                <w:szCs w:val="24"/>
              </w:rPr>
            </w:pPr>
            <w:r w:rsidRPr="00287151">
              <w:rPr>
                <w:rFonts w:ascii="Times New Roman" w:hAnsi="Times New Roman" w:cs="Times New Roman"/>
                <w:b/>
                <w:sz w:val="24"/>
                <w:szCs w:val="24"/>
              </w:rPr>
              <w:t>Kokybinis rodik</w:t>
            </w:r>
            <w:r w:rsidR="00900550" w:rsidRPr="00287151">
              <w:rPr>
                <w:rFonts w:ascii="Times New Roman" w:hAnsi="Times New Roman" w:cs="Times New Roman"/>
                <w:b/>
                <w:sz w:val="24"/>
                <w:szCs w:val="24"/>
              </w:rPr>
              <w:t>lis</w:t>
            </w:r>
          </w:p>
        </w:tc>
        <w:tc>
          <w:tcPr>
            <w:tcW w:w="2977" w:type="dxa"/>
            <w:vAlign w:val="center"/>
          </w:tcPr>
          <w:p w14:paraId="1A02D5FF" w14:textId="17380A55" w:rsidR="00F2560A" w:rsidRPr="00287151" w:rsidRDefault="00F2560A" w:rsidP="00C540A6">
            <w:pPr>
              <w:jc w:val="center"/>
              <w:rPr>
                <w:rFonts w:ascii="Times New Roman" w:hAnsi="Times New Roman" w:cs="Times New Roman"/>
                <w:b/>
                <w:sz w:val="24"/>
                <w:szCs w:val="24"/>
              </w:rPr>
            </w:pPr>
            <w:r w:rsidRPr="00287151">
              <w:rPr>
                <w:rFonts w:ascii="Times New Roman" w:hAnsi="Times New Roman" w:cs="Times New Roman"/>
                <w:b/>
                <w:sz w:val="24"/>
                <w:szCs w:val="24"/>
              </w:rPr>
              <w:t>Lėšų detalizavimas (</w:t>
            </w:r>
            <w:r w:rsidRPr="00287151">
              <w:rPr>
                <w:rFonts w:ascii="Times New Roman" w:hAnsi="Times New Roman" w:cs="Times New Roman"/>
                <w:b/>
                <w:i/>
                <w:sz w:val="24"/>
                <w:szCs w:val="24"/>
              </w:rPr>
              <w:t>nurodomos detalios priemonės ir kiekvienai jų skirtos/numatytos lėšos</w:t>
            </w:r>
            <w:r w:rsidRPr="00287151">
              <w:rPr>
                <w:rFonts w:ascii="Times New Roman" w:hAnsi="Times New Roman" w:cs="Times New Roman"/>
                <w:b/>
                <w:sz w:val="24"/>
                <w:szCs w:val="24"/>
              </w:rPr>
              <w:t>)</w:t>
            </w:r>
          </w:p>
        </w:tc>
        <w:tc>
          <w:tcPr>
            <w:tcW w:w="2270" w:type="dxa"/>
            <w:vAlign w:val="center"/>
          </w:tcPr>
          <w:p w14:paraId="49D004F0" w14:textId="43990AFE" w:rsidR="0077426B" w:rsidRPr="00287151" w:rsidRDefault="00F2560A" w:rsidP="00C540A6">
            <w:pPr>
              <w:jc w:val="center"/>
              <w:rPr>
                <w:rFonts w:ascii="Times New Roman" w:hAnsi="Times New Roman" w:cs="Times New Roman"/>
                <w:b/>
                <w:sz w:val="24"/>
                <w:szCs w:val="24"/>
              </w:rPr>
            </w:pPr>
            <w:r w:rsidRPr="00287151">
              <w:rPr>
                <w:rFonts w:ascii="Times New Roman" w:hAnsi="Times New Roman" w:cs="Times New Roman"/>
                <w:b/>
                <w:sz w:val="24"/>
                <w:szCs w:val="24"/>
              </w:rPr>
              <w:t>Įgyvendinimo laikotarpis</w:t>
            </w:r>
          </w:p>
          <w:p w14:paraId="79D85BD1" w14:textId="5BF10EC2" w:rsidR="00F2560A" w:rsidRPr="00287151" w:rsidRDefault="00F2560A" w:rsidP="00C540A6">
            <w:pPr>
              <w:jc w:val="center"/>
              <w:rPr>
                <w:rFonts w:ascii="Times New Roman" w:hAnsi="Times New Roman" w:cs="Times New Roman"/>
                <w:b/>
                <w:sz w:val="24"/>
                <w:szCs w:val="24"/>
              </w:rPr>
            </w:pPr>
            <w:r w:rsidRPr="00287151">
              <w:rPr>
                <w:rFonts w:ascii="Times New Roman" w:hAnsi="Times New Roman" w:cs="Times New Roman"/>
                <w:b/>
                <w:i/>
                <w:sz w:val="24"/>
                <w:szCs w:val="24"/>
              </w:rPr>
              <w:t>(nurodoma nuo – iki)</w:t>
            </w:r>
          </w:p>
        </w:tc>
      </w:tr>
      <w:tr w:rsidR="00287151" w:rsidRPr="00287151" w14:paraId="08AC9F8D" w14:textId="77777777" w:rsidTr="006B5949">
        <w:trPr>
          <w:gridAfter w:val="1"/>
          <w:wAfter w:w="11" w:type="dxa"/>
        </w:trPr>
        <w:tc>
          <w:tcPr>
            <w:tcW w:w="2689" w:type="dxa"/>
          </w:tcPr>
          <w:p w14:paraId="0A112E80" w14:textId="5F6E10B8" w:rsidR="005A7B15" w:rsidRPr="00287151" w:rsidRDefault="00C47E96" w:rsidP="003317A8">
            <w:pPr>
              <w:pStyle w:val="Sraopastraipa"/>
              <w:numPr>
                <w:ilvl w:val="1"/>
                <w:numId w:val="19"/>
              </w:numPr>
              <w:rPr>
                <w:rFonts w:ascii="Times New Roman" w:hAnsi="Times New Roman" w:cs="Times New Roman"/>
                <w:sz w:val="24"/>
                <w:szCs w:val="24"/>
              </w:rPr>
            </w:pPr>
            <w:r>
              <w:rPr>
                <w:rFonts w:ascii="Times New Roman" w:hAnsi="Times New Roman" w:cs="Times New Roman"/>
                <w:sz w:val="24"/>
                <w:szCs w:val="24"/>
              </w:rPr>
              <w:t xml:space="preserve"> </w:t>
            </w:r>
            <w:r w:rsidR="00A85CC2" w:rsidRPr="00287151">
              <w:rPr>
                <w:rFonts w:ascii="Times New Roman" w:hAnsi="Times New Roman" w:cs="Times New Roman"/>
                <w:sz w:val="24"/>
                <w:szCs w:val="24"/>
              </w:rPr>
              <w:t xml:space="preserve">IKT priemonių naudojimas </w:t>
            </w:r>
            <w:r w:rsidR="00497EEC">
              <w:rPr>
                <w:rFonts w:ascii="Times New Roman" w:hAnsi="Times New Roman" w:cs="Times New Roman"/>
                <w:sz w:val="24"/>
                <w:szCs w:val="24"/>
              </w:rPr>
              <w:t xml:space="preserve">pamokose </w:t>
            </w:r>
            <w:r w:rsidR="00A85CC2" w:rsidRPr="00287151">
              <w:rPr>
                <w:rFonts w:ascii="Times New Roman" w:hAnsi="Times New Roman" w:cs="Times New Roman"/>
                <w:sz w:val="24"/>
                <w:szCs w:val="24"/>
              </w:rPr>
              <w:t xml:space="preserve">kuriant palankią mokymo(si) aplinką </w:t>
            </w:r>
            <w:r w:rsidR="00EA6307" w:rsidRPr="00287151">
              <w:rPr>
                <w:rFonts w:ascii="Times New Roman" w:hAnsi="Times New Roman" w:cs="Times New Roman"/>
                <w:sz w:val="24"/>
                <w:szCs w:val="24"/>
              </w:rPr>
              <w:t>1</w:t>
            </w:r>
            <w:r w:rsidR="00CB02E5" w:rsidRPr="00287151">
              <w:rPr>
                <w:rFonts w:ascii="Times New Roman" w:hAnsi="Times New Roman" w:cs="Times New Roman"/>
                <w:sz w:val="24"/>
                <w:szCs w:val="24"/>
              </w:rPr>
              <w:t>-10</w:t>
            </w:r>
            <w:r w:rsidR="00EA6307" w:rsidRPr="00287151">
              <w:rPr>
                <w:rStyle w:val="Komentaronuoroda"/>
              </w:rPr>
              <w:t xml:space="preserve"> </w:t>
            </w:r>
            <w:r w:rsidR="00A97A0D" w:rsidRPr="00287151">
              <w:rPr>
                <w:rStyle w:val="Komentaronuoroda"/>
                <w:rFonts w:ascii="Times New Roman" w:hAnsi="Times New Roman" w:cs="Times New Roman"/>
                <w:sz w:val="24"/>
                <w:szCs w:val="24"/>
              </w:rPr>
              <w:t>k</w:t>
            </w:r>
            <w:r w:rsidR="00497EEC">
              <w:rPr>
                <w:rFonts w:ascii="Times New Roman" w:hAnsi="Times New Roman" w:cs="Times New Roman"/>
                <w:sz w:val="24"/>
                <w:szCs w:val="24"/>
              </w:rPr>
              <w:t>lasėse.</w:t>
            </w:r>
          </w:p>
        </w:tc>
        <w:tc>
          <w:tcPr>
            <w:tcW w:w="3685" w:type="dxa"/>
          </w:tcPr>
          <w:p w14:paraId="460D5F7A" w14:textId="303443E7" w:rsidR="007C0DF0" w:rsidRDefault="00712C08" w:rsidP="008C4774">
            <w:pPr>
              <w:jc w:val="both"/>
              <w:rPr>
                <w:rFonts w:ascii="Times New Roman" w:hAnsi="Times New Roman" w:cs="Times New Roman"/>
                <w:sz w:val="24"/>
                <w:szCs w:val="24"/>
              </w:rPr>
            </w:pPr>
            <w:r w:rsidRPr="00287151">
              <w:rPr>
                <w:rFonts w:ascii="Times New Roman" w:hAnsi="Times New Roman" w:cs="Times New Roman"/>
                <w:sz w:val="24"/>
                <w:szCs w:val="24"/>
              </w:rPr>
              <w:t xml:space="preserve">80 </w:t>
            </w:r>
            <w:r w:rsidR="004F347D">
              <w:rPr>
                <w:rFonts w:ascii="Times New Roman" w:hAnsi="Times New Roman" w:cs="Times New Roman"/>
                <w:sz w:val="24"/>
                <w:szCs w:val="24"/>
              </w:rPr>
              <w:t>%</w:t>
            </w:r>
            <w:r w:rsidR="00CB02E5" w:rsidRPr="00287151">
              <w:rPr>
                <w:rFonts w:ascii="Times New Roman" w:hAnsi="Times New Roman" w:cs="Times New Roman"/>
                <w:sz w:val="24"/>
                <w:szCs w:val="24"/>
              </w:rPr>
              <w:t xml:space="preserve"> </w:t>
            </w:r>
            <w:r w:rsidR="00497EEC" w:rsidRPr="00287151">
              <w:rPr>
                <w:rFonts w:ascii="Times New Roman" w:hAnsi="Times New Roman" w:cs="Times New Roman"/>
                <w:sz w:val="24"/>
                <w:szCs w:val="24"/>
              </w:rPr>
              <w:t>lietuvių kalbos ir literatūros, anglų kalbos,</w:t>
            </w:r>
            <w:r w:rsidR="003D2957">
              <w:rPr>
                <w:rFonts w:ascii="Times New Roman" w:hAnsi="Times New Roman" w:cs="Times New Roman"/>
                <w:sz w:val="24"/>
                <w:szCs w:val="24"/>
              </w:rPr>
              <w:t xml:space="preserve"> lenkų kalbos, </w:t>
            </w:r>
            <w:r w:rsidR="00497EEC" w:rsidRPr="00287151">
              <w:rPr>
                <w:rFonts w:ascii="Times New Roman" w:hAnsi="Times New Roman" w:cs="Times New Roman"/>
                <w:sz w:val="24"/>
                <w:szCs w:val="24"/>
              </w:rPr>
              <w:t>matematikos, gamtos ir žmogaus, biologijos,</w:t>
            </w:r>
            <w:r w:rsidR="00044B77">
              <w:rPr>
                <w:rFonts w:ascii="Times New Roman" w:hAnsi="Times New Roman" w:cs="Times New Roman"/>
                <w:sz w:val="24"/>
                <w:szCs w:val="24"/>
              </w:rPr>
              <w:t xml:space="preserve"> istorijos, geografijos,</w:t>
            </w:r>
            <w:r w:rsidR="003D2957">
              <w:rPr>
                <w:rFonts w:ascii="Times New Roman" w:hAnsi="Times New Roman" w:cs="Times New Roman"/>
                <w:sz w:val="24"/>
                <w:szCs w:val="24"/>
              </w:rPr>
              <w:t xml:space="preserve"> </w:t>
            </w:r>
            <w:r w:rsidR="00497EEC" w:rsidRPr="00287151">
              <w:rPr>
                <w:rFonts w:ascii="Times New Roman" w:hAnsi="Times New Roman" w:cs="Times New Roman"/>
                <w:sz w:val="24"/>
                <w:szCs w:val="24"/>
              </w:rPr>
              <w:t>informacinių</w:t>
            </w:r>
            <w:r w:rsidR="008864CC">
              <w:rPr>
                <w:rFonts w:ascii="Times New Roman" w:hAnsi="Times New Roman" w:cs="Times New Roman"/>
                <w:sz w:val="24"/>
                <w:szCs w:val="24"/>
              </w:rPr>
              <w:t xml:space="preserve"> </w:t>
            </w:r>
            <w:r w:rsidR="00497EEC" w:rsidRPr="00287151">
              <w:rPr>
                <w:rFonts w:ascii="Times New Roman" w:hAnsi="Times New Roman" w:cs="Times New Roman"/>
                <w:sz w:val="24"/>
                <w:szCs w:val="24"/>
              </w:rPr>
              <w:t>technologijų, fizikos ir chemijos</w:t>
            </w:r>
            <w:r w:rsidR="00497EEC">
              <w:rPr>
                <w:rFonts w:ascii="Times New Roman" w:hAnsi="Times New Roman" w:cs="Times New Roman"/>
                <w:sz w:val="24"/>
                <w:szCs w:val="24"/>
              </w:rPr>
              <w:t xml:space="preserve"> </w:t>
            </w:r>
            <w:r w:rsidRPr="00287151">
              <w:rPr>
                <w:rFonts w:ascii="Times New Roman" w:hAnsi="Times New Roman" w:cs="Times New Roman"/>
                <w:sz w:val="24"/>
                <w:szCs w:val="24"/>
              </w:rPr>
              <w:t>mokytoj</w:t>
            </w:r>
            <w:r w:rsidR="00ED480B" w:rsidRPr="00287151">
              <w:rPr>
                <w:rFonts w:ascii="Times New Roman" w:hAnsi="Times New Roman" w:cs="Times New Roman"/>
                <w:sz w:val="24"/>
                <w:szCs w:val="24"/>
              </w:rPr>
              <w:t>ų nau</w:t>
            </w:r>
            <w:r w:rsidR="00C47E96">
              <w:rPr>
                <w:rFonts w:ascii="Times New Roman" w:hAnsi="Times New Roman" w:cs="Times New Roman"/>
                <w:sz w:val="24"/>
                <w:szCs w:val="24"/>
              </w:rPr>
              <w:t xml:space="preserve">doja </w:t>
            </w:r>
            <w:r w:rsidR="00556673" w:rsidRPr="00287151">
              <w:rPr>
                <w:rFonts w:ascii="Times New Roman" w:hAnsi="Times New Roman" w:cs="Times New Roman"/>
                <w:sz w:val="24"/>
                <w:szCs w:val="24"/>
              </w:rPr>
              <w:t>IKT pamokose</w:t>
            </w:r>
            <w:r w:rsidR="003317A8">
              <w:rPr>
                <w:rFonts w:ascii="Times New Roman" w:hAnsi="Times New Roman" w:cs="Times New Roman"/>
                <w:sz w:val="24"/>
                <w:szCs w:val="24"/>
              </w:rPr>
              <w:t>.</w:t>
            </w:r>
          </w:p>
          <w:p w14:paraId="5031ADDB" w14:textId="52FFFF5D" w:rsidR="005A7B15" w:rsidRPr="003317A8" w:rsidRDefault="00044B77" w:rsidP="008C4774">
            <w:pPr>
              <w:jc w:val="both"/>
              <w:rPr>
                <w:rFonts w:ascii="Times New Roman" w:hAnsi="Times New Roman" w:cs="Times New Roman"/>
                <w:color w:val="FF0000"/>
                <w:sz w:val="24"/>
                <w:szCs w:val="24"/>
              </w:rPr>
            </w:pPr>
            <w:r>
              <w:rPr>
                <w:rFonts w:ascii="Times New Roman" w:hAnsi="Times New Roman" w:cs="Times New Roman"/>
                <w:sz w:val="24"/>
                <w:szCs w:val="24"/>
              </w:rPr>
              <w:t>L</w:t>
            </w:r>
            <w:r w:rsidRPr="00044B77">
              <w:rPr>
                <w:rFonts w:ascii="Times New Roman" w:hAnsi="Times New Roman" w:cs="Times New Roman"/>
                <w:sz w:val="24"/>
                <w:szCs w:val="24"/>
              </w:rPr>
              <w:t>ietuvių kalbos ir literatūros,</w:t>
            </w:r>
            <w:r w:rsidR="003D2957">
              <w:rPr>
                <w:rFonts w:ascii="Times New Roman" w:hAnsi="Times New Roman" w:cs="Times New Roman"/>
                <w:sz w:val="24"/>
                <w:szCs w:val="24"/>
              </w:rPr>
              <w:t xml:space="preserve"> lenkų kalbos,</w:t>
            </w:r>
            <w:r w:rsidRPr="00044B77">
              <w:rPr>
                <w:rFonts w:ascii="Times New Roman" w:hAnsi="Times New Roman" w:cs="Times New Roman"/>
                <w:sz w:val="24"/>
                <w:szCs w:val="24"/>
              </w:rPr>
              <w:t xml:space="preserve"> anglų kalbos, matematikos, gamtos ir žmogaus, biologijos,</w:t>
            </w:r>
            <w:r w:rsidR="003D2957">
              <w:rPr>
                <w:rFonts w:ascii="Times New Roman" w:hAnsi="Times New Roman" w:cs="Times New Roman"/>
                <w:sz w:val="24"/>
                <w:szCs w:val="24"/>
              </w:rPr>
              <w:t xml:space="preserve"> istorijos, geografijos, </w:t>
            </w:r>
            <w:r w:rsidRPr="00044B77">
              <w:rPr>
                <w:rFonts w:ascii="Times New Roman" w:hAnsi="Times New Roman" w:cs="Times New Roman"/>
                <w:sz w:val="24"/>
                <w:szCs w:val="24"/>
              </w:rPr>
              <w:t xml:space="preserve">informacinių technologijų, fizikos ir chemijos </w:t>
            </w:r>
            <w:r w:rsidR="003D2957">
              <w:rPr>
                <w:rFonts w:ascii="Times New Roman" w:hAnsi="Times New Roman" w:cs="Times New Roman"/>
                <w:sz w:val="24"/>
                <w:szCs w:val="24"/>
              </w:rPr>
              <w:t xml:space="preserve">dalykų </w:t>
            </w:r>
            <w:r w:rsidRPr="00044B77">
              <w:rPr>
                <w:rFonts w:ascii="Times New Roman" w:hAnsi="Times New Roman" w:cs="Times New Roman"/>
                <w:sz w:val="24"/>
                <w:szCs w:val="24"/>
              </w:rPr>
              <w:t>mokytoj</w:t>
            </w:r>
            <w:r w:rsidR="003D2957">
              <w:rPr>
                <w:rFonts w:ascii="Times New Roman" w:hAnsi="Times New Roman" w:cs="Times New Roman"/>
                <w:sz w:val="24"/>
                <w:szCs w:val="24"/>
              </w:rPr>
              <w:t>ai</w:t>
            </w:r>
            <w:r>
              <w:rPr>
                <w:rFonts w:ascii="Times New Roman" w:hAnsi="Times New Roman" w:cs="Times New Roman"/>
                <w:sz w:val="24"/>
                <w:szCs w:val="24"/>
              </w:rPr>
              <w:t xml:space="preserve"> </w:t>
            </w:r>
            <w:r w:rsidR="003D2957">
              <w:rPr>
                <w:rFonts w:ascii="Times New Roman" w:hAnsi="Times New Roman" w:cs="Times New Roman"/>
                <w:sz w:val="24"/>
                <w:szCs w:val="24"/>
              </w:rPr>
              <w:t>mažiausiai k</w:t>
            </w:r>
            <w:r w:rsidR="00712C08" w:rsidRPr="00287151">
              <w:rPr>
                <w:rFonts w:ascii="Times New Roman" w:hAnsi="Times New Roman" w:cs="Times New Roman"/>
                <w:sz w:val="24"/>
                <w:szCs w:val="24"/>
              </w:rPr>
              <w:t>artą per 2 savaites organizuo</w:t>
            </w:r>
            <w:r w:rsidR="00C47E96">
              <w:rPr>
                <w:rFonts w:ascii="Times New Roman" w:hAnsi="Times New Roman" w:cs="Times New Roman"/>
                <w:sz w:val="24"/>
                <w:szCs w:val="24"/>
              </w:rPr>
              <w:t xml:space="preserve">s </w:t>
            </w:r>
            <w:r w:rsidR="00143830">
              <w:rPr>
                <w:rFonts w:ascii="Times New Roman" w:hAnsi="Times New Roman" w:cs="Times New Roman"/>
                <w:sz w:val="24"/>
                <w:szCs w:val="24"/>
              </w:rPr>
              <w:t xml:space="preserve">1-4 klasių ir 5-10 </w:t>
            </w:r>
            <w:r w:rsidR="003D2957">
              <w:rPr>
                <w:rFonts w:ascii="Times New Roman" w:hAnsi="Times New Roman" w:cs="Times New Roman"/>
                <w:sz w:val="24"/>
                <w:szCs w:val="24"/>
              </w:rPr>
              <w:t xml:space="preserve">klasių </w:t>
            </w:r>
            <w:r w:rsidR="00A85CC2" w:rsidRPr="00287151">
              <w:rPr>
                <w:rFonts w:ascii="Times New Roman" w:hAnsi="Times New Roman" w:cs="Times New Roman"/>
                <w:sz w:val="24"/>
                <w:szCs w:val="24"/>
              </w:rPr>
              <w:t>u</w:t>
            </w:r>
            <w:r w:rsidR="00712C08" w:rsidRPr="00287151">
              <w:rPr>
                <w:rFonts w:ascii="Times New Roman" w:hAnsi="Times New Roman" w:cs="Times New Roman"/>
                <w:sz w:val="24"/>
                <w:szCs w:val="24"/>
              </w:rPr>
              <w:t>gdomąją vei</w:t>
            </w:r>
            <w:r w:rsidR="00556673" w:rsidRPr="00287151">
              <w:rPr>
                <w:rFonts w:ascii="Times New Roman" w:hAnsi="Times New Roman" w:cs="Times New Roman"/>
                <w:sz w:val="24"/>
                <w:szCs w:val="24"/>
              </w:rPr>
              <w:t xml:space="preserve">klą </w:t>
            </w:r>
            <w:r w:rsidR="00556673" w:rsidRPr="00287151">
              <w:rPr>
                <w:rFonts w:ascii="Times New Roman" w:hAnsi="Times New Roman" w:cs="Times New Roman"/>
                <w:sz w:val="24"/>
                <w:szCs w:val="24"/>
              </w:rPr>
              <w:lastRenderedPageBreak/>
              <w:t>naudodamiesi skaitmeninėmis</w:t>
            </w:r>
            <w:r w:rsidR="00C43C9D">
              <w:rPr>
                <w:rFonts w:ascii="Times New Roman" w:hAnsi="Times New Roman" w:cs="Times New Roman"/>
                <w:sz w:val="24"/>
                <w:szCs w:val="24"/>
              </w:rPr>
              <w:t xml:space="preserve"> priemonėmis ir</w:t>
            </w:r>
            <w:r w:rsidR="00556673" w:rsidRPr="00287151">
              <w:rPr>
                <w:rFonts w:ascii="Times New Roman" w:hAnsi="Times New Roman" w:cs="Times New Roman"/>
                <w:sz w:val="24"/>
                <w:szCs w:val="24"/>
              </w:rPr>
              <w:t xml:space="preserve"> </w:t>
            </w:r>
            <w:r w:rsidR="00712C08" w:rsidRPr="00287151">
              <w:rPr>
                <w:rFonts w:ascii="Times New Roman" w:hAnsi="Times New Roman" w:cs="Times New Roman"/>
                <w:sz w:val="24"/>
                <w:szCs w:val="24"/>
              </w:rPr>
              <w:t xml:space="preserve">mokymosi aplinkomis </w:t>
            </w:r>
            <w:r w:rsidR="005C5A29" w:rsidRPr="00287151">
              <w:rPr>
                <w:rFonts w:ascii="Times New Roman" w:hAnsi="Times New Roman" w:cs="Times New Roman"/>
                <w:sz w:val="24"/>
                <w:szCs w:val="24"/>
              </w:rPr>
              <w:t>Mozabook</w:t>
            </w:r>
            <w:r w:rsidR="00C43C9D">
              <w:rPr>
                <w:rFonts w:ascii="Times New Roman" w:hAnsi="Times New Roman" w:cs="Times New Roman"/>
                <w:sz w:val="24"/>
                <w:szCs w:val="24"/>
              </w:rPr>
              <w:t xml:space="preserve"> ir Eduka. </w:t>
            </w:r>
            <w:r w:rsidR="00712C08" w:rsidRPr="00287151">
              <w:rPr>
                <w:rFonts w:ascii="Times New Roman" w:hAnsi="Times New Roman" w:cs="Times New Roman"/>
                <w:sz w:val="24"/>
                <w:szCs w:val="24"/>
              </w:rPr>
              <w:br/>
            </w:r>
          </w:p>
        </w:tc>
        <w:tc>
          <w:tcPr>
            <w:tcW w:w="3260" w:type="dxa"/>
          </w:tcPr>
          <w:p w14:paraId="63F2F6C2" w14:textId="458788D2" w:rsidR="00662110" w:rsidRDefault="00E1015A" w:rsidP="003317A8">
            <w:pPr>
              <w:rPr>
                <w:rFonts w:ascii="Times New Roman" w:hAnsi="Times New Roman" w:cs="Times New Roman"/>
                <w:sz w:val="24"/>
                <w:szCs w:val="24"/>
              </w:rPr>
            </w:pPr>
            <w:r>
              <w:rPr>
                <w:rFonts w:ascii="Times New Roman" w:hAnsi="Times New Roman" w:cs="Times New Roman"/>
                <w:sz w:val="24"/>
                <w:szCs w:val="24"/>
              </w:rPr>
              <w:lastRenderedPageBreak/>
              <w:t>1-4 klasių mokinių pa</w:t>
            </w:r>
            <w:r w:rsidR="004865C8">
              <w:rPr>
                <w:rFonts w:ascii="Times New Roman" w:hAnsi="Times New Roman" w:cs="Times New Roman"/>
                <w:sz w:val="24"/>
                <w:szCs w:val="24"/>
              </w:rPr>
              <w:t>siekusių pagrindinį ir aukštesnį</w:t>
            </w:r>
            <w:r>
              <w:rPr>
                <w:rFonts w:ascii="Times New Roman" w:hAnsi="Times New Roman" w:cs="Times New Roman"/>
                <w:sz w:val="24"/>
                <w:szCs w:val="24"/>
              </w:rPr>
              <w:t>jį lyg</w:t>
            </w:r>
            <w:r w:rsidR="003317A8">
              <w:rPr>
                <w:rFonts w:ascii="Times New Roman" w:hAnsi="Times New Roman" w:cs="Times New Roman"/>
                <w:sz w:val="24"/>
                <w:szCs w:val="24"/>
              </w:rPr>
              <w:t>į procentinė</w:t>
            </w:r>
            <w:r>
              <w:rPr>
                <w:rFonts w:ascii="Times New Roman" w:hAnsi="Times New Roman" w:cs="Times New Roman"/>
                <w:sz w:val="24"/>
                <w:szCs w:val="24"/>
              </w:rPr>
              <w:t xml:space="preserve"> dalis kils bent 2% </w:t>
            </w:r>
            <w:r w:rsidR="003317A8" w:rsidRPr="003317A8">
              <w:rPr>
                <w:rFonts w:ascii="Times New Roman" w:hAnsi="Times New Roman" w:cs="Times New Roman"/>
                <w:sz w:val="24"/>
                <w:szCs w:val="24"/>
              </w:rPr>
              <w:t xml:space="preserve">(pradiniai duomenys </w:t>
            </w:r>
            <w:r w:rsidR="003317A8">
              <w:rPr>
                <w:rFonts w:ascii="Times New Roman" w:hAnsi="Times New Roman" w:cs="Times New Roman"/>
                <w:sz w:val="24"/>
                <w:szCs w:val="24"/>
              </w:rPr>
              <w:t xml:space="preserve">2 </w:t>
            </w:r>
            <w:r w:rsidR="003317A8" w:rsidRPr="003317A8">
              <w:rPr>
                <w:rFonts w:ascii="Times New Roman" w:hAnsi="Times New Roman" w:cs="Times New Roman"/>
                <w:sz w:val="24"/>
                <w:szCs w:val="24"/>
              </w:rPr>
              <w:t>lentelėje)</w:t>
            </w:r>
            <w:r w:rsidR="00AC21A8">
              <w:rPr>
                <w:rFonts w:ascii="Times New Roman" w:hAnsi="Times New Roman" w:cs="Times New Roman"/>
                <w:sz w:val="24"/>
                <w:szCs w:val="24"/>
              </w:rPr>
              <w:t>.</w:t>
            </w:r>
          </w:p>
          <w:p w14:paraId="0421D253" w14:textId="4448AFF2" w:rsidR="005A7B15" w:rsidRPr="00287151" w:rsidRDefault="00662110" w:rsidP="003317A8">
            <w:pPr>
              <w:rPr>
                <w:rFonts w:ascii="Times New Roman" w:hAnsi="Times New Roman" w:cs="Times New Roman"/>
                <w:sz w:val="24"/>
                <w:szCs w:val="24"/>
              </w:rPr>
            </w:pPr>
            <w:r>
              <w:rPr>
                <w:rFonts w:ascii="Times New Roman" w:hAnsi="Times New Roman" w:cs="Times New Roman"/>
                <w:sz w:val="24"/>
                <w:szCs w:val="24"/>
              </w:rPr>
              <w:t>5</w:t>
            </w:r>
            <w:r w:rsidR="00712C08" w:rsidRPr="00287151">
              <w:rPr>
                <w:rFonts w:ascii="Times New Roman" w:hAnsi="Times New Roman" w:cs="Times New Roman"/>
                <w:sz w:val="24"/>
                <w:szCs w:val="24"/>
              </w:rPr>
              <w:t>-</w:t>
            </w:r>
            <w:r w:rsidR="00D81C8D">
              <w:rPr>
                <w:rFonts w:ascii="Times New Roman" w:hAnsi="Times New Roman" w:cs="Times New Roman"/>
                <w:sz w:val="24"/>
                <w:szCs w:val="24"/>
              </w:rPr>
              <w:t>10</w:t>
            </w:r>
            <w:r w:rsidR="00712C08" w:rsidRPr="00287151">
              <w:rPr>
                <w:rFonts w:ascii="Times New Roman" w:hAnsi="Times New Roman" w:cs="Times New Roman"/>
                <w:sz w:val="24"/>
                <w:szCs w:val="24"/>
              </w:rPr>
              <w:t xml:space="preserve"> </w:t>
            </w:r>
            <w:r w:rsidR="00163635" w:rsidRPr="00287151">
              <w:rPr>
                <w:rFonts w:ascii="Times New Roman" w:hAnsi="Times New Roman" w:cs="Times New Roman"/>
                <w:sz w:val="24"/>
                <w:szCs w:val="24"/>
              </w:rPr>
              <w:t xml:space="preserve">klasių </w:t>
            </w:r>
            <w:r w:rsidR="00712C08" w:rsidRPr="00287151">
              <w:rPr>
                <w:rFonts w:ascii="Times New Roman" w:hAnsi="Times New Roman" w:cs="Times New Roman"/>
                <w:sz w:val="24"/>
                <w:szCs w:val="24"/>
              </w:rPr>
              <w:t xml:space="preserve">mokinių pagrindinio lygio mokinių dalies vidurkis padidės </w:t>
            </w:r>
            <w:r w:rsidR="007C0DF0">
              <w:rPr>
                <w:rFonts w:ascii="Times New Roman" w:hAnsi="Times New Roman" w:cs="Times New Roman"/>
                <w:sz w:val="24"/>
                <w:szCs w:val="24"/>
              </w:rPr>
              <w:t xml:space="preserve">bent 2% </w:t>
            </w:r>
            <w:r w:rsidR="008D5A20">
              <w:rPr>
                <w:rFonts w:ascii="Times New Roman" w:hAnsi="Times New Roman" w:cs="Times New Roman"/>
                <w:sz w:val="24"/>
                <w:szCs w:val="24"/>
              </w:rPr>
              <w:t>(pradiniai pasiekimų duomenys 2 lentelėje).</w:t>
            </w:r>
          </w:p>
          <w:p w14:paraId="1CE77DBB" w14:textId="3F748E93" w:rsidR="00556673" w:rsidRPr="00287151" w:rsidRDefault="00556673" w:rsidP="003317A8">
            <w:pPr>
              <w:rPr>
                <w:rFonts w:ascii="Times New Roman" w:hAnsi="Times New Roman" w:cs="Times New Roman"/>
                <w:sz w:val="24"/>
                <w:szCs w:val="24"/>
              </w:rPr>
            </w:pPr>
          </w:p>
        </w:tc>
        <w:tc>
          <w:tcPr>
            <w:tcW w:w="2977" w:type="dxa"/>
          </w:tcPr>
          <w:p w14:paraId="2A1AD5EB" w14:textId="1EFE236E" w:rsidR="00405C72" w:rsidRPr="00CF5371" w:rsidRDefault="00FC78C3" w:rsidP="003317A8">
            <w:pPr>
              <w:rPr>
                <w:rFonts w:ascii="Times New Roman" w:hAnsi="Times New Roman" w:cs="Times New Roman"/>
                <w:sz w:val="24"/>
                <w:szCs w:val="24"/>
              </w:rPr>
            </w:pPr>
            <w:r w:rsidRPr="00CF5371">
              <w:rPr>
                <w:rFonts w:ascii="Times New Roman" w:hAnsi="Times New Roman" w:cs="Times New Roman"/>
                <w:sz w:val="24"/>
                <w:szCs w:val="24"/>
              </w:rPr>
              <w:t>I</w:t>
            </w:r>
            <w:r w:rsidR="000D73C0" w:rsidRPr="00CF5371">
              <w:rPr>
                <w:rFonts w:ascii="Times New Roman" w:hAnsi="Times New Roman" w:cs="Times New Roman"/>
                <w:sz w:val="24"/>
                <w:szCs w:val="24"/>
              </w:rPr>
              <w:t>nteraktyv</w:t>
            </w:r>
            <w:r w:rsidR="003F0AB8" w:rsidRPr="00CF5371">
              <w:rPr>
                <w:rFonts w:ascii="Times New Roman" w:hAnsi="Times New Roman" w:cs="Times New Roman"/>
                <w:sz w:val="24"/>
                <w:szCs w:val="24"/>
              </w:rPr>
              <w:t>ūs</w:t>
            </w:r>
            <w:r w:rsidR="000D73C0" w:rsidRPr="00CF5371">
              <w:rPr>
                <w:rFonts w:ascii="Times New Roman" w:hAnsi="Times New Roman" w:cs="Times New Roman"/>
                <w:sz w:val="24"/>
                <w:szCs w:val="24"/>
              </w:rPr>
              <w:t xml:space="preserve"> ekrana</w:t>
            </w:r>
            <w:r w:rsidR="003317A8" w:rsidRPr="00CF5371">
              <w:rPr>
                <w:rFonts w:ascii="Times New Roman" w:hAnsi="Times New Roman" w:cs="Times New Roman"/>
                <w:sz w:val="24"/>
                <w:szCs w:val="24"/>
              </w:rPr>
              <w:t>i</w:t>
            </w:r>
            <w:r w:rsidR="00ED480B" w:rsidRPr="00CF5371">
              <w:rPr>
                <w:rStyle w:val="Komentaronuoroda"/>
              </w:rPr>
              <w:t xml:space="preserve"> </w:t>
            </w:r>
            <w:r w:rsidR="00ED480B" w:rsidRPr="00CF5371">
              <w:rPr>
                <w:rStyle w:val="Komentaronuoroda"/>
                <w:rFonts w:ascii="Times New Roman" w:hAnsi="Times New Roman" w:cs="Times New Roman"/>
                <w:sz w:val="24"/>
                <w:szCs w:val="24"/>
              </w:rPr>
              <w:t>s</w:t>
            </w:r>
            <w:r w:rsidR="008D5A20" w:rsidRPr="00CF5371">
              <w:rPr>
                <w:rFonts w:ascii="Times New Roman" w:hAnsi="Times New Roman" w:cs="Times New Roman"/>
                <w:sz w:val="24"/>
                <w:szCs w:val="24"/>
              </w:rPr>
              <w:t xml:space="preserve">u programine įranga: </w:t>
            </w:r>
          </w:p>
          <w:p w14:paraId="1677FFE3" w14:textId="11F36280" w:rsidR="008D5A20" w:rsidRPr="00CF5371" w:rsidRDefault="003317A8" w:rsidP="003317A8">
            <w:pPr>
              <w:rPr>
                <w:rFonts w:ascii="Times New Roman" w:hAnsi="Times New Roman" w:cs="Times New Roman"/>
                <w:sz w:val="24"/>
                <w:szCs w:val="24"/>
              </w:rPr>
            </w:pPr>
            <w:r w:rsidRPr="00CF5371">
              <w:rPr>
                <w:rFonts w:ascii="Times New Roman" w:hAnsi="Times New Roman" w:cs="Times New Roman"/>
                <w:sz w:val="24"/>
                <w:szCs w:val="24"/>
              </w:rPr>
              <w:t>2</w:t>
            </w:r>
            <w:r w:rsidR="00E1015A" w:rsidRPr="00CF5371">
              <w:rPr>
                <w:rFonts w:ascii="Times New Roman" w:hAnsi="Times New Roman" w:cs="Times New Roman"/>
                <w:sz w:val="24"/>
                <w:szCs w:val="24"/>
              </w:rPr>
              <w:t xml:space="preserve"> vnt</w:t>
            </w:r>
            <w:r w:rsidRPr="00CF5371">
              <w:rPr>
                <w:rFonts w:ascii="Times New Roman" w:hAnsi="Times New Roman" w:cs="Times New Roman"/>
                <w:sz w:val="24"/>
                <w:szCs w:val="24"/>
              </w:rPr>
              <w:t xml:space="preserve"> x</w:t>
            </w:r>
            <w:r w:rsidR="00E1015A" w:rsidRPr="00CF5371">
              <w:rPr>
                <w:rFonts w:ascii="Times New Roman" w:hAnsi="Times New Roman" w:cs="Times New Roman"/>
                <w:sz w:val="24"/>
                <w:szCs w:val="24"/>
              </w:rPr>
              <w:t xml:space="preserve"> 3999 Eur =</w:t>
            </w:r>
            <w:r w:rsidRPr="00CF5371">
              <w:rPr>
                <w:rFonts w:ascii="Times New Roman" w:hAnsi="Times New Roman" w:cs="Times New Roman"/>
                <w:sz w:val="24"/>
                <w:szCs w:val="24"/>
              </w:rPr>
              <w:t>7</w:t>
            </w:r>
            <w:r w:rsidR="00E1015A" w:rsidRPr="00CF5371">
              <w:rPr>
                <w:rFonts w:ascii="Times New Roman" w:hAnsi="Times New Roman" w:cs="Times New Roman"/>
                <w:sz w:val="24"/>
                <w:szCs w:val="24"/>
              </w:rPr>
              <w:t>99</w:t>
            </w:r>
            <w:r w:rsidRPr="00CF5371">
              <w:rPr>
                <w:rFonts w:ascii="Times New Roman" w:hAnsi="Times New Roman" w:cs="Times New Roman"/>
                <w:sz w:val="24"/>
                <w:szCs w:val="24"/>
              </w:rPr>
              <w:t>8</w:t>
            </w:r>
            <w:r w:rsidR="00E1015A" w:rsidRPr="00CF5371">
              <w:rPr>
                <w:rFonts w:ascii="Times New Roman" w:hAnsi="Times New Roman" w:cs="Times New Roman"/>
                <w:sz w:val="24"/>
                <w:szCs w:val="24"/>
              </w:rPr>
              <w:t xml:space="preserve"> Eur.</w:t>
            </w:r>
            <w:r w:rsidR="00E1015A" w:rsidRPr="00CF5371">
              <w:rPr>
                <w:rFonts w:ascii="Times New Roman" w:hAnsi="Times New Roman" w:cs="Times New Roman"/>
                <w:sz w:val="24"/>
                <w:szCs w:val="24"/>
              </w:rPr>
              <w:br/>
            </w:r>
          </w:p>
          <w:p w14:paraId="303EDBC5" w14:textId="77777777" w:rsidR="00E15B3C" w:rsidRPr="00CF5371" w:rsidRDefault="00E15B3C" w:rsidP="003317A8">
            <w:pPr>
              <w:rPr>
                <w:rFonts w:ascii="Times New Roman" w:hAnsi="Times New Roman" w:cs="Times New Roman"/>
                <w:sz w:val="24"/>
                <w:szCs w:val="24"/>
              </w:rPr>
            </w:pPr>
            <w:r w:rsidRPr="00CF5371">
              <w:rPr>
                <w:rFonts w:ascii="Times New Roman" w:hAnsi="Times New Roman" w:cs="Times New Roman"/>
                <w:sz w:val="24"/>
                <w:szCs w:val="24"/>
              </w:rPr>
              <w:t xml:space="preserve">Nešiojamieji kompiuteriai </w:t>
            </w:r>
          </w:p>
          <w:p w14:paraId="673A4416" w14:textId="1341BD1E" w:rsidR="008D5A20" w:rsidRPr="00CF5371" w:rsidRDefault="00A85CC2" w:rsidP="003317A8">
            <w:pPr>
              <w:rPr>
                <w:rFonts w:ascii="Times New Roman" w:hAnsi="Times New Roman" w:cs="Times New Roman"/>
                <w:sz w:val="24"/>
                <w:szCs w:val="24"/>
              </w:rPr>
            </w:pPr>
            <w:r w:rsidRPr="00CF5371">
              <w:rPr>
                <w:rFonts w:ascii="Times New Roman" w:hAnsi="Times New Roman" w:cs="Times New Roman"/>
                <w:sz w:val="24"/>
                <w:szCs w:val="24"/>
              </w:rPr>
              <w:t xml:space="preserve">3 </w:t>
            </w:r>
            <w:r w:rsidR="008D5A20" w:rsidRPr="00CF5371">
              <w:rPr>
                <w:rFonts w:ascii="Times New Roman" w:hAnsi="Times New Roman" w:cs="Times New Roman"/>
                <w:sz w:val="24"/>
                <w:szCs w:val="24"/>
              </w:rPr>
              <w:t xml:space="preserve">vnt. x </w:t>
            </w:r>
            <w:r w:rsidR="00E1015A" w:rsidRPr="00CF5371">
              <w:rPr>
                <w:rFonts w:ascii="Times New Roman" w:hAnsi="Times New Roman" w:cs="Times New Roman"/>
                <w:sz w:val="24"/>
                <w:szCs w:val="24"/>
              </w:rPr>
              <w:t>6</w:t>
            </w:r>
            <w:r w:rsidR="008D5A20" w:rsidRPr="00CF5371">
              <w:rPr>
                <w:rFonts w:ascii="Times New Roman" w:hAnsi="Times New Roman" w:cs="Times New Roman"/>
                <w:sz w:val="24"/>
                <w:szCs w:val="24"/>
              </w:rPr>
              <w:t>00 E</w:t>
            </w:r>
            <w:r w:rsidR="00E15B3C" w:rsidRPr="00CF5371">
              <w:rPr>
                <w:rFonts w:ascii="Times New Roman" w:hAnsi="Times New Roman" w:cs="Times New Roman"/>
                <w:sz w:val="24"/>
                <w:szCs w:val="24"/>
              </w:rPr>
              <w:t>ur =</w:t>
            </w:r>
            <w:r w:rsidR="008D5A20" w:rsidRPr="00CF5371">
              <w:rPr>
                <w:rFonts w:ascii="Times New Roman" w:hAnsi="Times New Roman" w:cs="Times New Roman"/>
                <w:sz w:val="24"/>
                <w:szCs w:val="24"/>
              </w:rPr>
              <w:t xml:space="preserve"> </w:t>
            </w:r>
            <w:r w:rsidR="00E1015A" w:rsidRPr="00CF5371">
              <w:rPr>
                <w:rFonts w:ascii="Times New Roman" w:hAnsi="Times New Roman" w:cs="Times New Roman"/>
                <w:sz w:val="24"/>
                <w:szCs w:val="24"/>
              </w:rPr>
              <w:t xml:space="preserve">1800 </w:t>
            </w:r>
            <w:r w:rsidR="008D5A20" w:rsidRPr="00CF5371">
              <w:rPr>
                <w:rFonts w:ascii="Times New Roman" w:hAnsi="Times New Roman" w:cs="Times New Roman"/>
                <w:sz w:val="24"/>
                <w:szCs w:val="24"/>
              </w:rPr>
              <w:t>E</w:t>
            </w:r>
            <w:r w:rsidR="00E15B3C" w:rsidRPr="00CF5371">
              <w:rPr>
                <w:rFonts w:ascii="Times New Roman" w:hAnsi="Times New Roman" w:cs="Times New Roman"/>
                <w:sz w:val="24"/>
                <w:szCs w:val="24"/>
              </w:rPr>
              <w:t>ur</w:t>
            </w:r>
            <w:r w:rsidR="008D5A20" w:rsidRPr="00CF5371">
              <w:rPr>
                <w:rFonts w:ascii="Times New Roman" w:hAnsi="Times New Roman" w:cs="Times New Roman"/>
                <w:sz w:val="24"/>
                <w:szCs w:val="24"/>
              </w:rPr>
              <w:t>.</w:t>
            </w:r>
          </w:p>
          <w:p w14:paraId="48532610" w14:textId="77777777" w:rsidR="009D3E5B" w:rsidRPr="00CF5371" w:rsidRDefault="009D3E5B" w:rsidP="003317A8">
            <w:pPr>
              <w:rPr>
                <w:rFonts w:ascii="Times New Roman" w:hAnsi="Times New Roman" w:cs="Times New Roman"/>
                <w:sz w:val="24"/>
                <w:szCs w:val="24"/>
              </w:rPr>
            </w:pPr>
          </w:p>
          <w:p w14:paraId="68DFE0B5" w14:textId="294C51A7" w:rsidR="00E87DE1" w:rsidRPr="00CF5371" w:rsidRDefault="00E87DE1" w:rsidP="003317A8">
            <w:pPr>
              <w:rPr>
                <w:rFonts w:ascii="Times New Roman" w:hAnsi="Times New Roman" w:cs="Times New Roman"/>
                <w:sz w:val="24"/>
                <w:szCs w:val="24"/>
              </w:rPr>
            </w:pPr>
          </w:p>
          <w:p w14:paraId="5653882F" w14:textId="09C3442D" w:rsidR="00ED480B" w:rsidRPr="00CF5371" w:rsidRDefault="00EA6307" w:rsidP="003317A8">
            <w:pPr>
              <w:rPr>
                <w:rFonts w:ascii="Times New Roman" w:hAnsi="Times New Roman" w:cs="Times New Roman"/>
                <w:sz w:val="24"/>
                <w:szCs w:val="24"/>
              </w:rPr>
            </w:pPr>
            <w:r w:rsidRPr="00CF5371">
              <w:rPr>
                <w:rFonts w:ascii="Times New Roman" w:hAnsi="Times New Roman" w:cs="Times New Roman"/>
                <w:sz w:val="24"/>
                <w:szCs w:val="24"/>
              </w:rPr>
              <w:t>mozaBook SCHOOL-LAB</w:t>
            </w:r>
            <w:r w:rsidR="008D5A20" w:rsidRPr="00CF5371">
              <w:rPr>
                <w:rFonts w:ascii="Times New Roman" w:hAnsi="Times New Roman" w:cs="Times New Roman"/>
                <w:sz w:val="24"/>
                <w:szCs w:val="24"/>
              </w:rPr>
              <w:t xml:space="preserve"> licencijos:</w:t>
            </w:r>
            <w:r w:rsidR="008D5A20" w:rsidRPr="00CF5371">
              <w:rPr>
                <w:rFonts w:ascii="Times New Roman" w:hAnsi="Times New Roman" w:cs="Times New Roman"/>
                <w:sz w:val="24"/>
                <w:szCs w:val="24"/>
              </w:rPr>
              <w:br/>
            </w:r>
            <w:r w:rsidR="00E1015A" w:rsidRPr="00CF5371">
              <w:rPr>
                <w:rFonts w:ascii="Times New Roman" w:hAnsi="Times New Roman" w:cs="Times New Roman"/>
                <w:sz w:val="24"/>
                <w:szCs w:val="24"/>
              </w:rPr>
              <w:t>7</w:t>
            </w:r>
            <w:r w:rsidR="008D5A20" w:rsidRPr="00CF5371">
              <w:rPr>
                <w:rFonts w:ascii="Times New Roman" w:hAnsi="Times New Roman" w:cs="Times New Roman"/>
                <w:sz w:val="24"/>
                <w:szCs w:val="24"/>
              </w:rPr>
              <w:t xml:space="preserve"> vnt. x 40 E</w:t>
            </w:r>
            <w:r w:rsidR="00A97A0D" w:rsidRPr="00CF5371">
              <w:rPr>
                <w:rFonts w:ascii="Times New Roman" w:hAnsi="Times New Roman" w:cs="Times New Roman"/>
                <w:sz w:val="24"/>
                <w:szCs w:val="24"/>
              </w:rPr>
              <w:t>ur =</w:t>
            </w:r>
            <w:r w:rsidR="008D5A20" w:rsidRPr="00CF5371">
              <w:rPr>
                <w:rFonts w:ascii="Times New Roman" w:hAnsi="Times New Roman" w:cs="Times New Roman"/>
                <w:sz w:val="24"/>
                <w:szCs w:val="24"/>
              </w:rPr>
              <w:t xml:space="preserve"> </w:t>
            </w:r>
            <w:r w:rsidR="00E1015A" w:rsidRPr="00CF5371">
              <w:rPr>
                <w:rFonts w:ascii="Times New Roman" w:hAnsi="Times New Roman" w:cs="Times New Roman"/>
                <w:sz w:val="24"/>
                <w:szCs w:val="24"/>
              </w:rPr>
              <w:t>280</w:t>
            </w:r>
            <w:r w:rsidR="008D5A20" w:rsidRPr="00CF5371">
              <w:rPr>
                <w:rFonts w:ascii="Times New Roman" w:hAnsi="Times New Roman" w:cs="Times New Roman"/>
                <w:sz w:val="24"/>
                <w:szCs w:val="24"/>
              </w:rPr>
              <w:t xml:space="preserve"> E</w:t>
            </w:r>
            <w:r w:rsidR="00A97A0D" w:rsidRPr="00CF5371">
              <w:rPr>
                <w:rFonts w:ascii="Times New Roman" w:hAnsi="Times New Roman" w:cs="Times New Roman"/>
                <w:sz w:val="24"/>
                <w:szCs w:val="24"/>
              </w:rPr>
              <w:t>ur</w:t>
            </w:r>
          </w:p>
          <w:p w14:paraId="66AE3B6F" w14:textId="77777777" w:rsidR="00405C72" w:rsidRPr="00CF5371" w:rsidRDefault="00405C72" w:rsidP="003317A8">
            <w:pPr>
              <w:rPr>
                <w:rFonts w:ascii="Times New Roman" w:hAnsi="Times New Roman" w:cs="Times New Roman"/>
                <w:sz w:val="24"/>
                <w:szCs w:val="24"/>
              </w:rPr>
            </w:pPr>
          </w:p>
          <w:p w14:paraId="08E224D2" w14:textId="089F8D1D" w:rsidR="0031438F" w:rsidRPr="00CF5371" w:rsidRDefault="00F239BF" w:rsidP="003317A8">
            <w:pPr>
              <w:rPr>
                <w:rFonts w:ascii="Times New Roman" w:hAnsi="Times New Roman" w:cs="Times New Roman"/>
                <w:sz w:val="24"/>
                <w:szCs w:val="24"/>
              </w:rPr>
            </w:pPr>
            <w:r>
              <w:rPr>
                <w:rFonts w:ascii="Times New Roman" w:hAnsi="Times New Roman" w:cs="Times New Roman"/>
                <w:sz w:val="24"/>
                <w:szCs w:val="24"/>
              </w:rPr>
              <w:t>Eduka licencijos</w:t>
            </w:r>
            <w:r w:rsidR="004F347D" w:rsidRPr="00CF5371">
              <w:rPr>
                <w:rFonts w:ascii="Times New Roman" w:hAnsi="Times New Roman" w:cs="Times New Roman"/>
                <w:sz w:val="24"/>
                <w:szCs w:val="24"/>
              </w:rPr>
              <w:t xml:space="preserve"> mokytojui</w:t>
            </w:r>
            <w:r>
              <w:rPr>
                <w:rFonts w:ascii="Times New Roman" w:hAnsi="Times New Roman" w:cs="Times New Roman"/>
                <w:sz w:val="24"/>
                <w:szCs w:val="24"/>
              </w:rPr>
              <w:t xml:space="preserve"> lietuvių k</w:t>
            </w:r>
            <w:r w:rsidR="003D2957" w:rsidRPr="00CF5371">
              <w:rPr>
                <w:rFonts w:ascii="Times New Roman" w:hAnsi="Times New Roman" w:cs="Times New Roman"/>
                <w:sz w:val="24"/>
                <w:szCs w:val="24"/>
              </w:rPr>
              <w:t>a</w:t>
            </w:r>
            <w:r>
              <w:rPr>
                <w:rFonts w:ascii="Times New Roman" w:hAnsi="Times New Roman" w:cs="Times New Roman"/>
                <w:sz w:val="24"/>
                <w:szCs w:val="24"/>
              </w:rPr>
              <w:t>l</w:t>
            </w:r>
            <w:r w:rsidR="003D2957" w:rsidRPr="00CF5371">
              <w:rPr>
                <w:rFonts w:ascii="Times New Roman" w:hAnsi="Times New Roman" w:cs="Times New Roman"/>
                <w:sz w:val="24"/>
                <w:szCs w:val="24"/>
              </w:rPr>
              <w:t>bos ir matematikos</w:t>
            </w:r>
          </w:p>
          <w:p w14:paraId="6EADCE8F" w14:textId="4C89F42B" w:rsidR="00E1015A" w:rsidRPr="00CF5371" w:rsidRDefault="00E1015A" w:rsidP="003317A8">
            <w:pPr>
              <w:rPr>
                <w:rFonts w:ascii="Times New Roman" w:hAnsi="Times New Roman" w:cs="Times New Roman"/>
                <w:sz w:val="24"/>
                <w:szCs w:val="24"/>
              </w:rPr>
            </w:pPr>
            <w:r w:rsidRPr="00CF5371">
              <w:rPr>
                <w:rFonts w:ascii="Times New Roman" w:hAnsi="Times New Roman" w:cs="Times New Roman"/>
                <w:sz w:val="24"/>
                <w:szCs w:val="24"/>
              </w:rPr>
              <w:lastRenderedPageBreak/>
              <w:t xml:space="preserve">2vnt. </w:t>
            </w:r>
            <w:r w:rsidR="00762FF1" w:rsidRPr="00CF5371">
              <w:rPr>
                <w:rFonts w:ascii="Times New Roman" w:hAnsi="Times New Roman" w:cs="Times New Roman"/>
                <w:sz w:val="24"/>
                <w:szCs w:val="24"/>
              </w:rPr>
              <w:t>x</w:t>
            </w:r>
            <w:r w:rsidR="00F239BF">
              <w:rPr>
                <w:rFonts w:ascii="Times New Roman" w:hAnsi="Times New Roman" w:cs="Times New Roman"/>
                <w:sz w:val="24"/>
                <w:szCs w:val="24"/>
              </w:rPr>
              <w:t xml:space="preserve"> </w:t>
            </w:r>
            <w:r w:rsidRPr="00CF5371">
              <w:rPr>
                <w:rFonts w:ascii="Times New Roman" w:hAnsi="Times New Roman" w:cs="Times New Roman"/>
                <w:sz w:val="24"/>
                <w:szCs w:val="24"/>
              </w:rPr>
              <w:t>150</w:t>
            </w:r>
            <w:r w:rsidR="00762FF1" w:rsidRPr="00CF5371">
              <w:rPr>
                <w:rFonts w:ascii="Times New Roman" w:hAnsi="Times New Roman" w:cs="Times New Roman"/>
                <w:sz w:val="24"/>
                <w:szCs w:val="24"/>
              </w:rPr>
              <w:t xml:space="preserve"> Eur</w:t>
            </w:r>
            <w:r w:rsidRPr="00CF5371">
              <w:rPr>
                <w:rFonts w:ascii="Times New Roman" w:hAnsi="Times New Roman" w:cs="Times New Roman"/>
                <w:sz w:val="24"/>
                <w:szCs w:val="24"/>
              </w:rPr>
              <w:t xml:space="preserve">= 300 </w:t>
            </w:r>
            <w:r w:rsidR="00762FF1" w:rsidRPr="00CF5371">
              <w:rPr>
                <w:rFonts w:ascii="Times New Roman" w:hAnsi="Times New Roman" w:cs="Times New Roman"/>
                <w:sz w:val="24"/>
                <w:szCs w:val="24"/>
              </w:rPr>
              <w:t>E</w:t>
            </w:r>
            <w:r w:rsidRPr="00CF5371">
              <w:rPr>
                <w:rFonts w:ascii="Times New Roman" w:hAnsi="Times New Roman" w:cs="Times New Roman"/>
                <w:sz w:val="24"/>
                <w:szCs w:val="24"/>
              </w:rPr>
              <w:t>ur</w:t>
            </w:r>
            <w:r w:rsidR="00405C72" w:rsidRPr="00CF5371">
              <w:rPr>
                <w:rFonts w:ascii="Times New Roman" w:hAnsi="Times New Roman" w:cs="Times New Roman"/>
                <w:sz w:val="24"/>
                <w:szCs w:val="24"/>
              </w:rPr>
              <w:br/>
            </w:r>
          </w:p>
          <w:p w14:paraId="77CF3A3C" w14:textId="739E5ED1" w:rsidR="00A5137A" w:rsidRPr="00CF5371" w:rsidRDefault="0031438F" w:rsidP="003317A8">
            <w:pPr>
              <w:rPr>
                <w:rFonts w:ascii="Times New Roman" w:hAnsi="Times New Roman" w:cs="Times New Roman"/>
                <w:b/>
                <w:sz w:val="24"/>
                <w:szCs w:val="24"/>
              </w:rPr>
            </w:pPr>
            <w:r w:rsidRPr="00CF5371">
              <w:rPr>
                <w:rFonts w:ascii="Times New Roman" w:hAnsi="Times New Roman" w:cs="Times New Roman"/>
                <w:b/>
                <w:sz w:val="24"/>
                <w:szCs w:val="24"/>
              </w:rPr>
              <w:t>Iš viso 1.1</w:t>
            </w:r>
            <w:r w:rsidR="009F4242" w:rsidRPr="00CF5371">
              <w:rPr>
                <w:rFonts w:ascii="Times New Roman" w:hAnsi="Times New Roman" w:cs="Times New Roman"/>
                <w:b/>
                <w:sz w:val="24"/>
                <w:szCs w:val="24"/>
              </w:rPr>
              <w:t>.</w:t>
            </w:r>
            <w:r w:rsidRPr="00CF5371">
              <w:rPr>
                <w:rFonts w:ascii="Times New Roman" w:hAnsi="Times New Roman" w:cs="Times New Roman"/>
                <w:b/>
                <w:sz w:val="24"/>
                <w:szCs w:val="24"/>
              </w:rPr>
              <w:t xml:space="preserve"> </w:t>
            </w:r>
            <w:r w:rsidR="00D64C04" w:rsidRPr="00CF5371">
              <w:rPr>
                <w:rFonts w:ascii="Times New Roman" w:hAnsi="Times New Roman" w:cs="Times New Roman"/>
                <w:b/>
                <w:sz w:val="24"/>
                <w:szCs w:val="24"/>
              </w:rPr>
              <w:t xml:space="preserve">   </w:t>
            </w:r>
            <w:r w:rsidR="00631AB8" w:rsidRPr="00CF5371">
              <w:rPr>
                <w:rFonts w:ascii="Times New Roman" w:hAnsi="Times New Roman" w:cs="Times New Roman"/>
                <w:b/>
                <w:sz w:val="24"/>
                <w:szCs w:val="24"/>
              </w:rPr>
              <w:t xml:space="preserve">10 378 </w:t>
            </w:r>
            <w:r w:rsidRPr="00CF5371">
              <w:rPr>
                <w:rFonts w:ascii="Times New Roman" w:hAnsi="Times New Roman" w:cs="Times New Roman"/>
                <w:b/>
                <w:sz w:val="24"/>
                <w:szCs w:val="24"/>
              </w:rPr>
              <w:t>Eur</w:t>
            </w:r>
          </w:p>
        </w:tc>
        <w:tc>
          <w:tcPr>
            <w:tcW w:w="2270" w:type="dxa"/>
          </w:tcPr>
          <w:p w14:paraId="0386E9A0" w14:textId="0290DB0F" w:rsidR="001A6B8D" w:rsidRPr="00CF5371" w:rsidRDefault="009D3E5B" w:rsidP="003317A8">
            <w:pPr>
              <w:rPr>
                <w:rFonts w:ascii="Times New Roman" w:hAnsi="Times New Roman" w:cs="Times New Roman"/>
                <w:sz w:val="24"/>
                <w:szCs w:val="24"/>
              </w:rPr>
            </w:pPr>
            <w:r w:rsidRPr="00CF5371">
              <w:rPr>
                <w:rFonts w:ascii="Times New Roman" w:hAnsi="Times New Roman" w:cs="Times New Roman"/>
                <w:sz w:val="24"/>
                <w:szCs w:val="24"/>
              </w:rPr>
              <w:lastRenderedPageBreak/>
              <w:t>Įrangos įsigijimas</w:t>
            </w:r>
            <w:r w:rsidRPr="00CF5371">
              <w:rPr>
                <w:rFonts w:ascii="Times New Roman" w:hAnsi="Times New Roman" w:cs="Times New Roman"/>
                <w:sz w:val="24"/>
                <w:szCs w:val="24"/>
              </w:rPr>
              <w:br/>
            </w:r>
            <w:r w:rsidR="008D5A20" w:rsidRPr="00CF5371">
              <w:rPr>
                <w:rFonts w:ascii="Times New Roman" w:hAnsi="Times New Roman" w:cs="Times New Roman"/>
                <w:sz w:val="24"/>
                <w:szCs w:val="24"/>
              </w:rPr>
              <w:t>2022 m. I ketv</w:t>
            </w:r>
            <w:r w:rsidR="00932BD7" w:rsidRPr="00CF5371">
              <w:rPr>
                <w:rFonts w:ascii="Times New Roman" w:hAnsi="Times New Roman" w:cs="Times New Roman"/>
                <w:sz w:val="24"/>
                <w:szCs w:val="24"/>
              </w:rPr>
              <w:t>irtis</w:t>
            </w:r>
            <w:r w:rsidR="00A518A6" w:rsidRPr="00CF5371">
              <w:rPr>
                <w:rFonts w:ascii="Times New Roman" w:hAnsi="Times New Roman" w:cs="Times New Roman"/>
                <w:sz w:val="24"/>
                <w:szCs w:val="24"/>
              </w:rPr>
              <w:t>.</w:t>
            </w:r>
          </w:p>
          <w:p w14:paraId="664BCF55" w14:textId="4584AFB0" w:rsidR="008D5A20" w:rsidRPr="00CF5371" w:rsidRDefault="009D3E5B" w:rsidP="003317A8">
            <w:pPr>
              <w:rPr>
                <w:rFonts w:ascii="Times New Roman" w:hAnsi="Times New Roman" w:cs="Times New Roman"/>
                <w:sz w:val="24"/>
                <w:szCs w:val="24"/>
              </w:rPr>
            </w:pPr>
            <w:r w:rsidRPr="00CF5371">
              <w:rPr>
                <w:rFonts w:ascii="Times New Roman" w:hAnsi="Times New Roman" w:cs="Times New Roman"/>
                <w:sz w:val="24"/>
                <w:szCs w:val="24"/>
              </w:rPr>
              <w:t>Įrangos naudojimas 2022 – 2023 metai.</w:t>
            </w:r>
          </w:p>
          <w:p w14:paraId="04BA621F" w14:textId="44731DC0" w:rsidR="008D5A20" w:rsidRPr="00CF5371" w:rsidRDefault="008D5A20" w:rsidP="003317A8">
            <w:pPr>
              <w:rPr>
                <w:rFonts w:ascii="Times New Roman" w:hAnsi="Times New Roman" w:cs="Times New Roman"/>
                <w:sz w:val="24"/>
                <w:szCs w:val="24"/>
              </w:rPr>
            </w:pPr>
          </w:p>
          <w:p w14:paraId="0F491782" w14:textId="25A7939C" w:rsidR="00D64C04" w:rsidRPr="00CF5371" w:rsidRDefault="009D3E5B" w:rsidP="003317A8">
            <w:pPr>
              <w:rPr>
                <w:rFonts w:ascii="Times New Roman" w:hAnsi="Times New Roman" w:cs="Times New Roman"/>
                <w:sz w:val="24"/>
                <w:szCs w:val="24"/>
              </w:rPr>
            </w:pPr>
            <w:r w:rsidRPr="00CF5371">
              <w:rPr>
                <w:rFonts w:ascii="Times New Roman" w:hAnsi="Times New Roman" w:cs="Times New Roman"/>
                <w:sz w:val="24"/>
                <w:szCs w:val="24"/>
              </w:rPr>
              <w:t>Įrangos įsigijimas</w:t>
            </w:r>
          </w:p>
          <w:p w14:paraId="4C4A19B0" w14:textId="0A3092CA" w:rsidR="008D5A20" w:rsidRPr="00CF5371" w:rsidRDefault="008D5A20" w:rsidP="003317A8">
            <w:pPr>
              <w:rPr>
                <w:rFonts w:ascii="Times New Roman" w:hAnsi="Times New Roman" w:cs="Times New Roman"/>
                <w:sz w:val="24"/>
                <w:szCs w:val="24"/>
              </w:rPr>
            </w:pPr>
            <w:r w:rsidRPr="00CF5371">
              <w:rPr>
                <w:rFonts w:ascii="Times New Roman" w:hAnsi="Times New Roman" w:cs="Times New Roman"/>
                <w:sz w:val="24"/>
                <w:szCs w:val="24"/>
              </w:rPr>
              <w:t>2022 m. I ketv</w:t>
            </w:r>
            <w:r w:rsidR="002F266F" w:rsidRPr="00CF5371">
              <w:rPr>
                <w:rFonts w:ascii="Times New Roman" w:hAnsi="Times New Roman" w:cs="Times New Roman"/>
                <w:sz w:val="24"/>
                <w:szCs w:val="24"/>
              </w:rPr>
              <w:t>irtis</w:t>
            </w:r>
            <w:r w:rsidR="00A518A6" w:rsidRPr="00CF5371">
              <w:rPr>
                <w:rFonts w:ascii="Times New Roman" w:hAnsi="Times New Roman" w:cs="Times New Roman"/>
                <w:sz w:val="24"/>
                <w:szCs w:val="24"/>
              </w:rPr>
              <w:t>.</w:t>
            </w:r>
          </w:p>
          <w:p w14:paraId="0385CCDA" w14:textId="49C923E6" w:rsidR="00D64C04" w:rsidRPr="00CF5371" w:rsidRDefault="00D64C04" w:rsidP="003317A8">
            <w:pPr>
              <w:rPr>
                <w:rFonts w:ascii="Times New Roman" w:hAnsi="Times New Roman" w:cs="Times New Roman"/>
                <w:sz w:val="24"/>
                <w:szCs w:val="24"/>
              </w:rPr>
            </w:pPr>
            <w:r w:rsidRPr="00CF5371">
              <w:rPr>
                <w:rFonts w:ascii="Times New Roman" w:hAnsi="Times New Roman" w:cs="Times New Roman"/>
                <w:sz w:val="24"/>
                <w:szCs w:val="24"/>
              </w:rPr>
              <w:t>Įrangos naudojimas 2022 – 2023 metai.</w:t>
            </w:r>
          </w:p>
          <w:p w14:paraId="0B924659" w14:textId="02179805" w:rsidR="008D5A20" w:rsidRPr="00CF5371" w:rsidRDefault="008D5A20" w:rsidP="003317A8">
            <w:pPr>
              <w:rPr>
                <w:rFonts w:ascii="Times New Roman" w:hAnsi="Times New Roman" w:cs="Times New Roman"/>
                <w:sz w:val="24"/>
                <w:szCs w:val="24"/>
              </w:rPr>
            </w:pPr>
          </w:p>
          <w:p w14:paraId="0FEF7DF1" w14:textId="6D3FFA4D" w:rsidR="00932BD7" w:rsidRPr="00CF5371" w:rsidRDefault="00932BD7" w:rsidP="003317A8">
            <w:pPr>
              <w:rPr>
                <w:rFonts w:ascii="Times New Roman" w:hAnsi="Times New Roman" w:cs="Times New Roman"/>
                <w:sz w:val="24"/>
                <w:szCs w:val="24"/>
              </w:rPr>
            </w:pPr>
            <w:r w:rsidRPr="00CF5371">
              <w:rPr>
                <w:rFonts w:ascii="Times New Roman" w:hAnsi="Times New Roman" w:cs="Times New Roman"/>
                <w:sz w:val="24"/>
                <w:szCs w:val="24"/>
              </w:rPr>
              <w:t>Licencijų įsigijimas</w:t>
            </w:r>
          </w:p>
          <w:p w14:paraId="64C8A5D6" w14:textId="4D70FC6E" w:rsidR="001A6B8D" w:rsidRPr="00CF5371" w:rsidRDefault="008D5A20" w:rsidP="003317A8">
            <w:pPr>
              <w:rPr>
                <w:rFonts w:ascii="Times New Roman" w:hAnsi="Times New Roman" w:cs="Times New Roman"/>
                <w:sz w:val="24"/>
                <w:szCs w:val="24"/>
              </w:rPr>
            </w:pPr>
            <w:r w:rsidRPr="00CF5371">
              <w:rPr>
                <w:rFonts w:ascii="Times New Roman" w:hAnsi="Times New Roman" w:cs="Times New Roman"/>
                <w:sz w:val="24"/>
                <w:szCs w:val="24"/>
              </w:rPr>
              <w:t>2022</w:t>
            </w:r>
            <w:r w:rsidR="00E87DE1" w:rsidRPr="00CF5371">
              <w:rPr>
                <w:rFonts w:ascii="Times New Roman" w:hAnsi="Times New Roman" w:cs="Times New Roman"/>
                <w:sz w:val="24"/>
                <w:szCs w:val="24"/>
              </w:rPr>
              <w:t xml:space="preserve"> m.</w:t>
            </w:r>
            <w:r w:rsidRPr="00CF5371">
              <w:rPr>
                <w:rFonts w:ascii="Times New Roman" w:hAnsi="Times New Roman" w:cs="Times New Roman"/>
                <w:sz w:val="24"/>
                <w:szCs w:val="24"/>
              </w:rPr>
              <w:t xml:space="preserve"> III ketv</w:t>
            </w:r>
            <w:r w:rsidR="00932BD7" w:rsidRPr="00CF5371">
              <w:rPr>
                <w:rFonts w:ascii="Times New Roman" w:hAnsi="Times New Roman" w:cs="Times New Roman"/>
                <w:sz w:val="24"/>
                <w:szCs w:val="24"/>
              </w:rPr>
              <w:t>irtis</w:t>
            </w:r>
            <w:r w:rsidR="00A518A6" w:rsidRPr="00CF5371">
              <w:rPr>
                <w:rFonts w:ascii="Times New Roman" w:hAnsi="Times New Roman" w:cs="Times New Roman"/>
                <w:sz w:val="24"/>
                <w:szCs w:val="24"/>
              </w:rPr>
              <w:t>.</w:t>
            </w:r>
            <w:r w:rsidR="00E74ADD" w:rsidRPr="00CF5371">
              <w:rPr>
                <w:rFonts w:ascii="Times New Roman" w:hAnsi="Times New Roman" w:cs="Times New Roman"/>
                <w:sz w:val="24"/>
                <w:szCs w:val="24"/>
              </w:rPr>
              <w:br/>
              <w:t>Licencijų naudojimas</w:t>
            </w:r>
            <w:r w:rsidR="00E74ADD" w:rsidRPr="00CF5371">
              <w:rPr>
                <w:rFonts w:ascii="Times New Roman" w:hAnsi="Times New Roman" w:cs="Times New Roman"/>
                <w:sz w:val="24"/>
                <w:szCs w:val="24"/>
              </w:rPr>
              <w:br/>
              <w:t>2022</w:t>
            </w:r>
            <w:r w:rsidR="00E87DE1" w:rsidRPr="00CF5371">
              <w:rPr>
                <w:rFonts w:ascii="Times New Roman" w:hAnsi="Times New Roman" w:cs="Times New Roman"/>
                <w:sz w:val="24"/>
                <w:szCs w:val="24"/>
              </w:rPr>
              <w:t xml:space="preserve"> m.</w:t>
            </w:r>
            <w:r w:rsidR="00E74ADD" w:rsidRPr="00CF5371">
              <w:rPr>
                <w:rFonts w:ascii="Times New Roman" w:hAnsi="Times New Roman" w:cs="Times New Roman"/>
                <w:sz w:val="24"/>
                <w:szCs w:val="24"/>
              </w:rPr>
              <w:t xml:space="preserve"> III ketvirtis </w:t>
            </w:r>
            <w:r w:rsidR="00E74ADD" w:rsidRPr="00CF5371">
              <w:rPr>
                <w:rFonts w:ascii="Times New Roman" w:hAnsi="Times New Roman" w:cs="Times New Roman"/>
                <w:sz w:val="24"/>
                <w:szCs w:val="24"/>
              </w:rPr>
              <w:lastRenderedPageBreak/>
              <w:t>– 2023</w:t>
            </w:r>
            <w:r w:rsidR="00E87DE1" w:rsidRPr="00CF5371">
              <w:rPr>
                <w:rFonts w:ascii="Times New Roman" w:hAnsi="Times New Roman" w:cs="Times New Roman"/>
                <w:sz w:val="24"/>
                <w:szCs w:val="24"/>
              </w:rPr>
              <w:t xml:space="preserve"> m.</w:t>
            </w:r>
            <w:r w:rsidR="00E74ADD" w:rsidRPr="00CF5371">
              <w:rPr>
                <w:rFonts w:ascii="Times New Roman" w:hAnsi="Times New Roman" w:cs="Times New Roman"/>
                <w:sz w:val="24"/>
                <w:szCs w:val="24"/>
              </w:rPr>
              <w:t xml:space="preserve"> </w:t>
            </w:r>
            <w:r w:rsidR="00806642" w:rsidRPr="00CF5371">
              <w:rPr>
                <w:rFonts w:ascii="Times New Roman" w:hAnsi="Times New Roman" w:cs="Times New Roman"/>
                <w:sz w:val="24"/>
                <w:szCs w:val="24"/>
              </w:rPr>
              <w:t xml:space="preserve">I ir II ketvirtis. </w:t>
            </w:r>
          </w:p>
          <w:p w14:paraId="4EED4689" w14:textId="77777777" w:rsidR="00405C72" w:rsidRPr="00CF5371" w:rsidRDefault="00405C72" w:rsidP="003317A8">
            <w:pPr>
              <w:rPr>
                <w:rFonts w:ascii="Times New Roman" w:hAnsi="Times New Roman" w:cs="Times New Roman"/>
                <w:sz w:val="24"/>
                <w:szCs w:val="24"/>
              </w:rPr>
            </w:pPr>
          </w:p>
          <w:p w14:paraId="63F9FEB0" w14:textId="58DDA328" w:rsidR="005A7B15" w:rsidRPr="00CF5371" w:rsidRDefault="005A7B15" w:rsidP="003317A8">
            <w:pPr>
              <w:rPr>
                <w:rFonts w:ascii="Times New Roman" w:hAnsi="Times New Roman" w:cs="Times New Roman"/>
                <w:sz w:val="24"/>
                <w:szCs w:val="24"/>
              </w:rPr>
            </w:pPr>
          </w:p>
        </w:tc>
      </w:tr>
      <w:tr w:rsidR="00287151" w:rsidRPr="00287151" w14:paraId="630A2870" w14:textId="77777777" w:rsidTr="006B5949">
        <w:trPr>
          <w:gridAfter w:val="1"/>
          <w:wAfter w:w="11" w:type="dxa"/>
        </w:trPr>
        <w:tc>
          <w:tcPr>
            <w:tcW w:w="2689" w:type="dxa"/>
          </w:tcPr>
          <w:p w14:paraId="728A31C3" w14:textId="0589A175" w:rsidR="00AD7BB6" w:rsidRDefault="00712C08" w:rsidP="00C540A6">
            <w:pPr>
              <w:pStyle w:val="Sraopastraipa"/>
              <w:numPr>
                <w:ilvl w:val="1"/>
                <w:numId w:val="19"/>
              </w:numPr>
              <w:rPr>
                <w:rFonts w:ascii="Times New Roman" w:hAnsi="Times New Roman" w:cs="Times New Roman"/>
                <w:sz w:val="24"/>
                <w:szCs w:val="24"/>
              </w:rPr>
            </w:pPr>
            <w:r w:rsidRPr="00662110">
              <w:rPr>
                <w:rFonts w:ascii="Times New Roman" w:hAnsi="Times New Roman" w:cs="Times New Roman"/>
                <w:sz w:val="24"/>
                <w:szCs w:val="24"/>
              </w:rPr>
              <w:lastRenderedPageBreak/>
              <w:t>STEAM</w:t>
            </w:r>
            <w:r w:rsidR="0031438F" w:rsidRPr="00662110">
              <w:rPr>
                <w:rStyle w:val="Komentaronuoroda"/>
              </w:rPr>
              <w:t xml:space="preserve"> </w:t>
            </w:r>
            <w:r w:rsidRPr="00662110">
              <w:rPr>
                <w:rStyle w:val="Komentaronuoroda"/>
                <w:rFonts w:ascii="Times New Roman" w:hAnsi="Times New Roman" w:cs="Times New Roman"/>
                <w:sz w:val="24"/>
                <w:szCs w:val="24"/>
              </w:rPr>
              <w:t>in</w:t>
            </w:r>
            <w:r w:rsidRPr="00662110">
              <w:rPr>
                <w:rFonts w:ascii="Times New Roman" w:hAnsi="Times New Roman" w:cs="Times New Roman"/>
                <w:sz w:val="24"/>
                <w:szCs w:val="24"/>
              </w:rPr>
              <w:t xml:space="preserve">tegracija </w:t>
            </w:r>
            <w:r w:rsidR="00EB4895" w:rsidRPr="00662110">
              <w:rPr>
                <w:rFonts w:ascii="Times New Roman" w:hAnsi="Times New Roman" w:cs="Times New Roman"/>
                <w:sz w:val="24"/>
                <w:szCs w:val="24"/>
              </w:rPr>
              <w:t>į 1-4 klasių pasaulio pažinimo pamokas.</w:t>
            </w:r>
          </w:p>
          <w:p w14:paraId="0C03B46A" w14:textId="0689EE60" w:rsidR="00662110" w:rsidRPr="00662110" w:rsidRDefault="00662110" w:rsidP="00662110">
            <w:pPr>
              <w:pStyle w:val="Sraopastraipa"/>
              <w:ind w:left="360"/>
              <w:rPr>
                <w:rFonts w:ascii="Times New Roman" w:hAnsi="Times New Roman" w:cs="Times New Roman"/>
                <w:sz w:val="24"/>
                <w:szCs w:val="24"/>
              </w:rPr>
            </w:pPr>
            <w:r w:rsidRPr="00662110">
              <w:rPr>
                <w:rFonts w:ascii="Times New Roman" w:hAnsi="Times New Roman" w:cs="Times New Roman"/>
                <w:sz w:val="24"/>
                <w:szCs w:val="24"/>
              </w:rPr>
              <w:t xml:space="preserve">Gamtos mokslų aktualizavimas </w:t>
            </w:r>
            <w:r w:rsidR="00405C72">
              <w:rPr>
                <w:rFonts w:ascii="Times New Roman" w:hAnsi="Times New Roman" w:cs="Times New Roman"/>
                <w:sz w:val="24"/>
                <w:szCs w:val="24"/>
              </w:rPr>
              <w:t>5</w:t>
            </w:r>
            <w:r w:rsidRPr="00662110">
              <w:rPr>
                <w:rFonts w:ascii="Times New Roman" w:hAnsi="Times New Roman" w:cs="Times New Roman"/>
                <w:sz w:val="24"/>
                <w:szCs w:val="24"/>
              </w:rPr>
              <w:t>-10 klasėse.</w:t>
            </w:r>
          </w:p>
          <w:p w14:paraId="7FF67FCA" w14:textId="00031FC6" w:rsidR="00AD7BB6" w:rsidRDefault="00AD7BB6" w:rsidP="00AD7BB6">
            <w:pPr>
              <w:pStyle w:val="Sraopastraipa"/>
              <w:ind w:left="360"/>
              <w:rPr>
                <w:rFonts w:ascii="Times New Roman" w:hAnsi="Times New Roman" w:cs="Times New Roman"/>
                <w:sz w:val="24"/>
                <w:szCs w:val="24"/>
              </w:rPr>
            </w:pPr>
          </w:p>
          <w:p w14:paraId="12E697C5" w14:textId="335913D2" w:rsidR="006E633D" w:rsidRDefault="006E633D" w:rsidP="00AD7BB6">
            <w:pPr>
              <w:pStyle w:val="Sraopastraipa"/>
              <w:ind w:left="360"/>
              <w:rPr>
                <w:rFonts w:ascii="Times New Roman" w:hAnsi="Times New Roman" w:cs="Times New Roman"/>
                <w:sz w:val="24"/>
                <w:szCs w:val="24"/>
              </w:rPr>
            </w:pPr>
          </w:p>
          <w:p w14:paraId="7B5A29E0" w14:textId="4D0582FA" w:rsidR="006E633D" w:rsidRDefault="006E633D" w:rsidP="00AD7BB6">
            <w:pPr>
              <w:pStyle w:val="Sraopastraipa"/>
              <w:ind w:left="360"/>
              <w:rPr>
                <w:rFonts w:ascii="Times New Roman" w:hAnsi="Times New Roman" w:cs="Times New Roman"/>
                <w:sz w:val="24"/>
                <w:szCs w:val="24"/>
              </w:rPr>
            </w:pPr>
          </w:p>
          <w:p w14:paraId="677E9825" w14:textId="7E9FAFC9" w:rsidR="006E633D" w:rsidRDefault="006E633D" w:rsidP="00AD7BB6">
            <w:pPr>
              <w:pStyle w:val="Sraopastraipa"/>
              <w:ind w:left="360"/>
              <w:rPr>
                <w:rFonts w:ascii="Times New Roman" w:hAnsi="Times New Roman" w:cs="Times New Roman"/>
                <w:sz w:val="24"/>
                <w:szCs w:val="24"/>
              </w:rPr>
            </w:pPr>
          </w:p>
          <w:p w14:paraId="4F27A4E2" w14:textId="3EED5D79" w:rsidR="006E633D" w:rsidRDefault="006E633D" w:rsidP="00AD7BB6">
            <w:pPr>
              <w:pStyle w:val="Sraopastraipa"/>
              <w:ind w:left="360"/>
              <w:rPr>
                <w:rFonts w:ascii="Times New Roman" w:hAnsi="Times New Roman" w:cs="Times New Roman"/>
                <w:sz w:val="24"/>
                <w:szCs w:val="24"/>
              </w:rPr>
            </w:pPr>
          </w:p>
          <w:p w14:paraId="3327CFF6" w14:textId="77777777" w:rsidR="006E633D" w:rsidRDefault="006E633D" w:rsidP="00AD7BB6">
            <w:pPr>
              <w:pStyle w:val="Sraopastraipa"/>
              <w:ind w:left="360"/>
              <w:rPr>
                <w:rFonts w:ascii="Times New Roman" w:hAnsi="Times New Roman" w:cs="Times New Roman"/>
                <w:sz w:val="24"/>
                <w:szCs w:val="24"/>
              </w:rPr>
            </w:pPr>
          </w:p>
          <w:p w14:paraId="22094F5E" w14:textId="77777777" w:rsidR="0031438F" w:rsidRDefault="0031438F" w:rsidP="00AD7BB6">
            <w:pPr>
              <w:pStyle w:val="Sraopastraipa"/>
              <w:ind w:left="360"/>
              <w:rPr>
                <w:rFonts w:ascii="Times New Roman" w:hAnsi="Times New Roman" w:cs="Times New Roman"/>
                <w:sz w:val="24"/>
                <w:szCs w:val="24"/>
              </w:rPr>
            </w:pPr>
          </w:p>
          <w:p w14:paraId="136DC363" w14:textId="77777777" w:rsidR="0031438F" w:rsidRDefault="0031438F" w:rsidP="00AD7BB6">
            <w:pPr>
              <w:pStyle w:val="Sraopastraipa"/>
              <w:ind w:left="360"/>
              <w:rPr>
                <w:rFonts w:ascii="Times New Roman" w:hAnsi="Times New Roman" w:cs="Times New Roman"/>
                <w:sz w:val="24"/>
                <w:szCs w:val="24"/>
              </w:rPr>
            </w:pPr>
          </w:p>
          <w:p w14:paraId="3E69C0D3" w14:textId="3B3A59CE" w:rsidR="00712C08" w:rsidRPr="00287151" w:rsidRDefault="00712C08" w:rsidP="00AD7BB6">
            <w:pPr>
              <w:pStyle w:val="Sraopastraipa"/>
              <w:ind w:left="360"/>
              <w:rPr>
                <w:rFonts w:ascii="Times New Roman" w:hAnsi="Times New Roman" w:cs="Times New Roman"/>
                <w:sz w:val="24"/>
                <w:szCs w:val="24"/>
              </w:rPr>
            </w:pPr>
          </w:p>
        </w:tc>
        <w:tc>
          <w:tcPr>
            <w:tcW w:w="3685" w:type="dxa"/>
          </w:tcPr>
          <w:p w14:paraId="5116B6AB" w14:textId="5A471CD7" w:rsidR="00EB4895" w:rsidRPr="00287151" w:rsidRDefault="00405C72" w:rsidP="008C4774">
            <w:pPr>
              <w:jc w:val="both"/>
              <w:rPr>
                <w:rFonts w:ascii="Times New Roman" w:hAnsi="Times New Roman" w:cs="Times New Roman"/>
                <w:sz w:val="24"/>
                <w:szCs w:val="24"/>
              </w:rPr>
            </w:pPr>
            <w:r w:rsidRPr="00287151">
              <w:rPr>
                <w:rFonts w:ascii="Times New Roman" w:hAnsi="Times New Roman" w:cs="Times New Roman"/>
                <w:sz w:val="24"/>
                <w:szCs w:val="24"/>
              </w:rPr>
              <w:t>20 %</w:t>
            </w:r>
            <w:r>
              <w:rPr>
                <w:rFonts w:ascii="Times New Roman" w:hAnsi="Times New Roman" w:cs="Times New Roman"/>
                <w:sz w:val="24"/>
                <w:szCs w:val="24"/>
              </w:rPr>
              <w:t xml:space="preserve"> pasaulio pažinimo pamokų </w:t>
            </w:r>
            <w:r w:rsidR="00EB4895" w:rsidRPr="00287151">
              <w:rPr>
                <w:rFonts w:ascii="Times New Roman" w:hAnsi="Times New Roman" w:cs="Times New Roman"/>
                <w:sz w:val="24"/>
                <w:szCs w:val="24"/>
              </w:rPr>
              <w:t>1-2 kl</w:t>
            </w:r>
            <w:r w:rsidR="004E4AAA">
              <w:rPr>
                <w:rFonts w:ascii="Times New Roman" w:hAnsi="Times New Roman" w:cs="Times New Roman"/>
                <w:sz w:val="24"/>
                <w:szCs w:val="24"/>
              </w:rPr>
              <w:t>asėse</w:t>
            </w:r>
            <w:r w:rsidR="00EB4895" w:rsidRPr="00287151">
              <w:rPr>
                <w:rFonts w:ascii="Times New Roman" w:hAnsi="Times New Roman" w:cs="Times New Roman"/>
                <w:sz w:val="24"/>
                <w:szCs w:val="24"/>
              </w:rPr>
              <w:t xml:space="preserve"> </w:t>
            </w:r>
            <w:r w:rsidR="00762FF1">
              <w:rPr>
                <w:rFonts w:ascii="Times New Roman" w:hAnsi="Times New Roman" w:cs="Times New Roman"/>
                <w:sz w:val="24"/>
                <w:szCs w:val="24"/>
              </w:rPr>
              <w:t>ir</w:t>
            </w:r>
            <w:r w:rsidR="00762FF1" w:rsidRPr="00287151">
              <w:rPr>
                <w:rFonts w:ascii="Times New Roman" w:hAnsi="Times New Roman" w:cs="Times New Roman"/>
                <w:sz w:val="24"/>
                <w:szCs w:val="24"/>
              </w:rPr>
              <w:t xml:space="preserve">. 30 % </w:t>
            </w:r>
            <w:r w:rsidR="00EB4895" w:rsidRPr="00287151">
              <w:rPr>
                <w:rFonts w:ascii="Times New Roman" w:hAnsi="Times New Roman" w:cs="Times New Roman"/>
                <w:sz w:val="24"/>
                <w:szCs w:val="24"/>
              </w:rPr>
              <w:t xml:space="preserve">pasaulio pažinimo </w:t>
            </w:r>
            <w:r w:rsidR="00712C08" w:rsidRPr="00287151">
              <w:rPr>
                <w:rFonts w:ascii="Times New Roman" w:hAnsi="Times New Roman" w:cs="Times New Roman"/>
                <w:sz w:val="24"/>
                <w:szCs w:val="24"/>
              </w:rPr>
              <w:t>pamokų</w:t>
            </w:r>
            <w:r w:rsidR="00DB783C" w:rsidRPr="00287151">
              <w:rPr>
                <w:rStyle w:val="Komentaronuoroda"/>
              </w:rPr>
              <w:t xml:space="preserve"> </w:t>
            </w:r>
            <w:r w:rsidRPr="00287151">
              <w:rPr>
                <w:rFonts w:ascii="Times New Roman" w:hAnsi="Times New Roman" w:cs="Times New Roman"/>
                <w:sz w:val="24"/>
                <w:szCs w:val="24"/>
              </w:rPr>
              <w:t>3-4 kl</w:t>
            </w:r>
            <w:r w:rsidR="004E4AAA">
              <w:rPr>
                <w:rFonts w:ascii="Times New Roman" w:hAnsi="Times New Roman" w:cs="Times New Roman"/>
                <w:sz w:val="24"/>
                <w:szCs w:val="24"/>
              </w:rPr>
              <w:t>asėse</w:t>
            </w:r>
            <w:r w:rsidRPr="00287151">
              <w:rPr>
                <w:rStyle w:val="Komentaronuoroda"/>
                <w:rFonts w:ascii="Times New Roman" w:hAnsi="Times New Roman" w:cs="Times New Roman"/>
                <w:sz w:val="24"/>
                <w:szCs w:val="24"/>
              </w:rPr>
              <w:t xml:space="preserve"> </w:t>
            </w:r>
            <w:r w:rsidR="00DB783C" w:rsidRPr="00287151">
              <w:rPr>
                <w:rStyle w:val="Komentaronuoroda"/>
                <w:rFonts w:ascii="Times New Roman" w:hAnsi="Times New Roman" w:cs="Times New Roman"/>
                <w:sz w:val="24"/>
                <w:szCs w:val="24"/>
              </w:rPr>
              <w:t>sk</w:t>
            </w:r>
            <w:r w:rsidR="00712C08" w:rsidRPr="00287151">
              <w:rPr>
                <w:rFonts w:ascii="Times New Roman" w:hAnsi="Times New Roman" w:cs="Times New Roman"/>
                <w:sz w:val="24"/>
                <w:szCs w:val="24"/>
              </w:rPr>
              <w:t xml:space="preserve">iriama </w:t>
            </w:r>
            <w:r w:rsidR="00EB4895" w:rsidRPr="00287151">
              <w:rPr>
                <w:rFonts w:ascii="Times New Roman" w:hAnsi="Times New Roman" w:cs="Times New Roman"/>
                <w:sz w:val="24"/>
                <w:szCs w:val="24"/>
              </w:rPr>
              <w:t xml:space="preserve">mokinių praktinei (eksperimentinei) </w:t>
            </w:r>
            <w:r w:rsidR="00DB783C" w:rsidRPr="00287151">
              <w:rPr>
                <w:rStyle w:val="Komentaronuoroda"/>
                <w:rFonts w:ascii="Times New Roman" w:hAnsi="Times New Roman" w:cs="Times New Roman"/>
                <w:sz w:val="24"/>
                <w:szCs w:val="24"/>
              </w:rPr>
              <w:t>ve</w:t>
            </w:r>
            <w:r w:rsidR="00EB4895" w:rsidRPr="00287151">
              <w:rPr>
                <w:rFonts w:ascii="Times New Roman" w:hAnsi="Times New Roman" w:cs="Times New Roman"/>
                <w:sz w:val="24"/>
                <w:szCs w:val="24"/>
              </w:rPr>
              <w:t>iklai.</w:t>
            </w:r>
          </w:p>
          <w:p w14:paraId="4C5922E9" w14:textId="4B8CBB29" w:rsidR="00662110" w:rsidRPr="00662110" w:rsidRDefault="00405C72" w:rsidP="008C4774">
            <w:pPr>
              <w:jc w:val="both"/>
              <w:rPr>
                <w:rFonts w:ascii="Times New Roman" w:hAnsi="Times New Roman" w:cs="Times New Roman"/>
                <w:sz w:val="24"/>
                <w:szCs w:val="24"/>
              </w:rPr>
            </w:pPr>
            <w:r>
              <w:rPr>
                <w:rFonts w:ascii="Times New Roman" w:hAnsi="Times New Roman" w:cs="Times New Roman"/>
                <w:sz w:val="24"/>
                <w:szCs w:val="24"/>
              </w:rPr>
              <w:t xml:space="preserve">20% gamtos mokslų pamokų 5-7 klasėse ir </w:t>
            </w:r>
            <w:r w:rsidR="00662110" w:rsidRPr="00662110">
              <w:rPr>
                <w:rFonts w:ascii="Times New Roman" w:hAnsi="Times New Roman" w:cs="Times New Roman"/>
                <w:sz w:val="24"/>
                <w:szCs w:val="24"/>
              </w:rPr>
              <w:t>30 % gamtos mokslų pamokų 8-10 kl</w:t>
            </w:r>
            <w:r w:rsidR="004E4AAA">
              <w:rPr>
                <w:rFonts w:ascii="Times New Roman" w:hAnsi="Times New Roman" w:cs="Times New Roman"/>
                <w:sz w:val="24"/>
                <w:szCs w:val="24"/>
              </w:rPr>
              <w:t>asėse</w:t>
            </w:r>
            <w:r w:rsidR="00662110" w:rsidRPr="00662110">
              <w:rPr>
                <w:rFonts w:ascii="Times New Roman" w:hAnsi="Times New Roman" w:cs="Times New Roman"/>
                <w:sz w:val="24"/>
                <w:szCs w:val="24"/>
              </w:rPr>
              <w:t xml:space="preserve"> skiriama eksperimentavimui, tyrinėjimui ir praktinių įgūdžių ugdymui.</w:t>
            </w:r>
          </w:p>
          <w:p w14:paraId="129D3364" w14:textId="63D4C46B" w:rsidR="00662110" w:rsidRPr="00662110" w:rsidRDefault="00662110" w:rsidP="008C4774">
            <w:pPr>
              <w:jc w:val="both"/>
              <w:rPr>
                <w:rFonts w:ascii="Times New Roman" w:hAnsi="Times New Roman" w:cs="Times New Roman"/>
                <w:sz w:val="24"/>
                <w:szCs w:val="24"/>
              </w:rPr>
            </w:pPr>
            <w:r w:rsidRPr="00662110">
              <w:rPr>
                <w:rFonts w:ascii="Times New Roman" w:hAnsi="Times New Roman" w:cs="Times New Roman"/>
                <w:sz w:val="24"/>
                <w:szCs w:val="24"/>
              </w:rPr>
              <w:t xml:space="preserve">Mokslo dienos </w:t>
            </w:r>
            <w:r w:rsidR="00EF57E2">
              <w:rPr>
                <w:rFonts w:ascii="Times New Roman" w:hAnsi="Times New Roman" w:cs="Times New Roman"/>
                <w:sz w:val="24"/>
                <w:szCs w:val="24"/>
              </w:rPr>
              <w:t>1</w:t>
            </w:r>
            <w:r w:rsidRPr="00662110">
              <w:rPr>
                <w:rFonts w:ascii="Times New Roman" w:hAnsi="Times New Roman" w:cs="Times New Roman"/>
                <w:sz w:val="24"/>
                <w:szCs w:val="24"/>
              </w:rPr>
              <w:t>-10 klasių mokiniams organizavimas, kai dalyvauja</w:t>
            </w:r>
            <w:r w:rsidR="00762FF1">
              <w:rPr>
                <w:rFonts w:ascii="Times New Roman" w:hAnsi="Times New Roman" w:cs="Times New Roman"/>
                <w:sz w:val="24"/>
                <w:szCs w:val="24"/>
              </w:rPr>
              <w:t xml:space="preserve"> ne mažiau nei</w:t>
            </w:r>
            <w:r w:rsidRPr="00662110">
              <w:rPr>
                <w:rFonts w:ascii="Times New Roman" w:hAnsi="Times New Roman" w:cs="Times New Roman"/>
                <w:sz w:val="24"/>
                <w:szCs w:val="24"/>
              </w:rPr>
              <w:t xml:space="preserve"> 80% </w:t>
            </w:r>
            <w:r w:rsidR="00EF57E2">
              <w:rPr>
                <w:rFonts w:ascii="Times New Roman" w:hAnsi="Times New Roman" w:cs="Times New Roman"/>
                <w:sz w:val="24"/>
                <w:szCs w:val="24"/>
              </w:rPr>
              <w:t>1</w:t>
            </w:r>
            <w:r w:rsidR="00762FF1">
              <w:rPr>
                <w:rFonts w:ascii="Times New Roman" w:hAnsi="Times New Roman" w:cs="Times New Roman"/>
                <w:sz w:val="24"/>
                <w:szCs w:val="24"/>
              </w:rPr>
              <w:t xml:space="preserve">-10 klasių </w:t>
            </w:r>
            <w:r w:rsidRPr="00662110">
              <w:rPr>
                <w:rFonts w:ascii="Times New Roman" w:hAnsi="Times New Roman" w:cs="Times New Roman"/>
                <w:sz w:val="24"/>
                <w:szCs w:val="24"/>
              </w:rPr>
              <w:t xml:space="preserve">mokinių. </w:t>
            </w:r>
          </w:p>
          <w:p w14:paraId="33C948A3" w14:textId="34BAABA5" w:rsidR="00662110" w:rsidRPr="00662110" w:rsidRDefault="00662110" w:rsidP="008C4774">
            <w:pPr>
              <w:jc w:val="both"/>
              <w:rPr>
                <w:rFonts w:ascii="Times New Roman" w:hAnsi="Times New Roman" w:cs="Times New Roman"/>
                <w:sz w:val="24"/>
                <w:szCs w:val="24"/>
              </w:rPr>
            </w:pPr>
            <w:r w:rsidRPr="00662110">
              <w:rPr>
                <w:rFonts w:ascii="Times New Roman" w:hAnsi="Times New Roman" w:cs="Times New Roman"/>
                <w:sz w:val="24"/>
                <w:szCs w:val="24"/>
              </w:rPr>
              <w:t xml:space="preserve">Pristatomi ne mažiau kaip 5 </w:t>
            </w:r>
            <w:r w:rsidR="00EF57E2">
              <w:rPr>
                <w:rFonts w:ascii="Times New Roman" w:hAnsi="Times New Roman" w:cs="Times New Roman"/>
                <w:sz w:val="24"/>
                <w:szCs w:val="24"/>
              </w:rPr>
              <w:t xml:space="preserve">8-10 klasių mokinių </w:t>
            </w:r>
            <w:r w:rsidRPr="00662110">
              <w:rPr>
                <w:rFonts w:ascii="Times New Roman" w:hAnsi="Times New Roman" w:cs="Times New Roman"/>
                <w:sz w:val="24"/>
                <w:szCs w:val="24"/>
              </w:rPr>
              <w:t>pranešimai</w:t>
            </w:r>
            <w:r w:rsidR="00EF57E2">
              <w:rPr>
                <w:rFonts w:ascii="Times New Roman" w:hAnsi="Times New Roman" w:cs="Times New Roman"/>
                <w:sz w:val="24"/>
                <w:szCs w:val="24"/>
              </w:rPr>
              <w:t xml:space="preserve"> iš pasirinkto gamtamokslinio dalyko</w:t>
            </w:r>
            <w:r w:rsidRPr="00662110">
              <w:rPr>
                <w:rFonts w:ascii="Times New Roman" w:hAnsi="Times New Roman" w:cs="Times New Roman"/>
                <w:sz w:val="24"/>
                <w:szCs w:val="24"/>
              </w:rPr>
              <w:t xml:space="preserve">. </w:t>
            </w:r>
          </w:p>
          <w:p w14:paraId="1B4395CB" w14:textId="72DA009B" w:rsidR="000552B3" w:rsidRDefault="0095459B" w:rsidP="008C4774">
            <w:pPr>
              <w:jc w:val="both"/>
              <w:rPr>
                <w:rFonts w:ascii="Times New Roman" w:hAnsi="Times New Roman" w:cs="Times New Roman"/>
                <w:sz w:val="24"/>
                <w:szCs w:val="24"/>
              </w:rPr>
            </w:pPr>
            <w:r>
              <w:rPr>
                <w:rFonts w:ascii="Times New Roman" w:hAnsi="Times New Roman" w:cs="Times New Roman"/>
                <w:sz w:val="24"/>
                <w:szCs w:val="24"/>
              </w:rPr>
              <w:t>Mokslo dienos metu o</w:t>
            </w:r>
            <w:r w:rsidR="00662110" w:rsidRPr="00662110">
              <w:rPr>
                <w:rFonts w:ascii="Times New Roman" w:hAnsi="Times New Roman" w:cs="Times New Roman"/>
                <w:sz w:val="24"/>
                <w:szCs w:val="24"/>
              </w:rPr>
              <w:t>rganizuojamos mažiausiai 3 praktinės</w:t>
            </w:r>
            <w:r w:rsidR="008C4774">
              <w:rPr>
                <w:rFonts w:ascii="Times New Roman" w:hAnsi="Times New Roman" w:cs="Times New Roman"/>
                <w:sz w:val="24"/>
                <w:szCs w:val="24"/>
              </w:rPr>
              <w:t>/ti</w:t>
            </w:r>
            <w:r w:rsidR="00EF57E2">
              <w:rPr>
                <w:rFonts w:ascii="Times New Roman" w:hAnsi="Times New Roman" w:cs="Times New Roman"/>
                <w:sz w:val="24"/>
                <w:szCs w:val="24"/>
              </w:rPr>
              <w:t>riamosios</w:t>
            </w:r>
            <w:r w:rsidR="00662110" w:rsidRPr="00662110">
              <w:rPr>
                <w:rFonts w:ascii="Times New Roman" w:hAnsi="Times New Roman" w:cs="Times New Roman"/>
                <w:sz w:val="24"/>
                <w:szCs w:val="24"/>
              </w:rPr>
              <w:t xml:space="preserve"> veiklos</w:t>
            </w:r>
            <w:r w:rsidR="00EF57E2">
              <w:rPr>
                <w:rFonts w:ascii="Times New Roman" w:hAnsi="Times New Roman" w:cs="Times New Roman"/>
                <w:sz w:val="24"/>
                <w:szCs w:val="24"/>
              </w:rPr>
              <w:t xml:space="preserve"> 1-4</w:t>
            </w:r>
            <w:r w:rsidR="00CA0477">
              <w:rPr>
                <w:rFonts w:ascii="Times New Roman" w:hAnsi="Times New Roman" w:cs="Times New Roman"/>
                <w:sz w:val="24"/>
                <w:szCs w:val="24"/>
              </w:rPr>
              <w:t xml:space="preserve"> ir </w:t>
            </w:r>
            <w:r w:rsidR="00EF57E2">
              <w:rPr>
                <w:rFonts w:ascii="Times New Roman" w:hAnsi="Times New Roman" w:cs="Times New Roman"/>
                <w:sz w:val="24"/>
                <w:szCs w:val="24"/>
              </w:rPr>
              <w:t>5-</w:t>
            </w:r>
            <w:r>
              <w:rPr>
                <w:rFonts w:ascii="Times New Roman" w:hAnsi="Times New Roman" w:cs="Times New Roman"/>
                <w:sz w:val="24"/>
                <w:szCs w:val="24"/>
              </w:rPr>
              <w:t>10 klasių mokiniams</w:t>
            </w:r>
            <w:r w:rsidR="00662110" w:rsidRPr="00662110">
              <w:rPr>
                <w:rFonts w:ascii="Times New Roman" w:hAnsi="Times New Roman" w:cs="Times New Roman"/>
                <w:sz w:val="24"/>
                <w:szCs w:val="24"/>
              </w:rPr>
              <w:t>.</w:t>
            </w:r>
          </w:p>
          <w:p w14:paraId="7A173D95" w14:textId="0A74800C" w:rsidR="00AD7BB6" w:rsidRPr="00287151" w:rsidRDefault="00AD7BB6" w:rsidP="00C01FFF">
            <w:pPr>
              <w:rPr>
                <w:rFonts w:ascii="Times New Roman" w:hAnsi="Times New Roman" w:cs="Times New Roman"/>
                <w:sz w:val="24"/>
                <w:szCs w:val="24"/>
              </w:rPr>
            </w:pPr>
          </w:p>
        </w:tc>
        <w:tc>
          <w:tcPr>
            <w:tcW w:w="3260" w:type="dxa"/>
          </w:tcPr>
          <w:p w14:paraId="7E59E9CB" w14:textId="10B8C9D8" w:rsidR="00712C08" w:rsidRDefault="000552B3" w:rsidP="008C4774">
            <w:pPr>
              <w:jc w:val="both"/>
              <w:rPr>
                <w:rFonts w:ascii="Times New Roman" w:hAnsi="Times New Roman" w:cs="Times New Roman"/>
                <w:sz w:val="24"/>
                <w:szCs w:val="24"/>
              </w:rPr>
            </w:pPr>
            <w:r w:rsidRPr="00865A51">
              <w:rPr>
                <w:rFonts w:ascii="Times New Roman" w:hAnsi="Times New Roman" w:cs="Times New Roman"/>
                <w:sz w:val="24"/>
                <w:szCs w:val="24"/>
              </w:rPr>
              <w:t>1-4 klasės mokinių pasaulio pažinimo metinis</w:t>
            </w:r>
            <w:r w:rsidR="007313ED" w:rsidRPr="00865A51">
              <w:rPr>
                <w:rFonts w:ascii="Times New Roman" w:hAnsi="Times New Roman" w:cs="Times New Roman"/>
                <w:sz w:val="24"/>
                <w:szCs w:val="24"/>
              </w:rPr>
              <w:t xml:space="preserve"> </w:t>
            </w:r>
            <w:r w:rsidR="00963CDE" w:rsidRPr="00865A51">
              <w:rPr>
                <w:rFonts w:ascii="Times New Roman" w:hAnsi="Times New Roman" w:cs="Times New Roman"/>
                <w:sz w:val="24"/>
                <w:szCs w:val="24"/>
              </w:rPr>
              <w:t xml:space="preserve">pagrindinio ir </w:t>
            </w:r>
            <w:r w:rsidRPr="00865A51">
              <w:rPr>
                <w:rFonts w:ascii="Times New Roman" w:hAnsi="Times New Roman" w:cs="Times New Roman"/>
                <w:sz w:val="24"/>
                <w:szCs w:val="24"/>
              </w:rPr>
              <w:t>aukštesn</w:t>
            </w:r>
            <w:r w:rsidR="00963CDE" w:rsidRPr="00865A51">
              <w:rPr>
                <w:rFonts w:ascii="Times New Roman" w:hAnsi="Times New Roman" w:cs="Times New Roman"/>
                <w:sz w:val="24"/>
                <w:szCs w:val="24"/>
              </w:rPr>
              <w:t>iojo</w:t>
            </w:r>
            <w:r w:rsidRPr="00865A51">
              <w:rPr>
                <w:rFonts w:ascii="Times New Roman" w:hAnsi="Times New Roman" w:cs="Times New Roman"/>
                <w:sz w:val="24"/>
                <w:szCs w:val="24"/>
              </w:rPr>
              <w:t xml:space="preserve"> pasiekimų lyg</w:t>
            </w:r>
            <w:r w:rsidR="00963CDE" w:rsidRPr="00865A51">
              <w:rPr>
                <w:rFonts w:ascii="Times New Roman" w:hAnsi="Times New Roman" w:cs="Times New Roman"/>
                <w:sz w:val="24"/>
                <w:szCs w:val="24"/>
              </w:rPr>
              <w:t>is d</w:t>
            </w:r>
            <w:r w:rsidRPr="00865A51">
              <w:rPr>
                <w:rFonts w:ascii="Times New Roman" w:hAnsi="Times New Roman" w:cs="Times New Roman"/>
                <w:sz w:val="24"/>
                <w:szCs w:val="24"/>
              </w:rPr>
              <w:t xml:space="preserve">idėja </w:t>
            </w:r>
            <w:r w:rsidR="007313ED" w:rsidRPr="00865A51">
              <w:rPr>
                <w:rFonts w:ascii="Times New Roman" w:hAnsi="Times New Roman" w:cs="Times New Roman"/>
                <w:sz w:val="24"/>
                <w:szCs w:val="24"/>
              </w:rPr>
              <w:t xml:space="preserve">mažiausiai </w:t>
            </w:r>
            <w:r w:rsidR="007C0DF0">
              <w:rPr>
                <w:rFonts w:ascii="Times New Roman" w:hAnsi="Times New Roman" w:cs="Times New Roman"/>
                <w:sz w:val="24"/>
                <w:szCs w:val="24"/>
              </w:rPr>
              <w:t>2</w:t>
            </w:r>
            <w:r w:rsidRPr="00865A51">
              <w:rPr>
                <w:rFonts w:ascii="Times New Roman" w:hAnsi="Times New Roman" w:cs="Times New Roman"/>
                <w:sz w:val="24"/>
                <w:szCs w:val="24"/>
              </w:rPr>
              <w:t xml:space="preserve"> </w:t>
            </w:r>
            <w:r w:rsidR="0095459B">
              <w:rPr>
                <w:rFonts w:ascii="Times New Roman" w:hAnsi="Times New Roman" w:cs="Times New Roman"/>
                <w:sz w:val="24"/>
                <w:szCs w:val="24"/>
              </w:rPr>
              <w:t>%</w:t>
            </w:r>
            <w:r w:rsidRPr="00865A51">
              <w:rPr>
                <w:rFonts w:ascii="Times New Roman" w:hAnsi="Times New Roman" w:cs="Times New Roman"/>
                <w:sz w:val="24"/>
                <w:szCs w:val="24"/>
              </w:rPr>
              <w:t>.</w:t>
            </w:r>
            <w:r w:rsidR="0031438F">
              <w:rPr>
                <w:rFonts w:ascii="Times New Roman" w:hAnsi="Times New Roman" w:cs="Times New Roman"/>
                <w:sz w:val="24"/>
                <w:szCs w:val="24"/>
              </w:rPr>
              <w:t xml:space="preserve"> </w:t>
            </w:r>
            <w:r w:rsidR="0031438F" w:rsidRPr="007C0DF0">
              <w:rPr>
                <w:rFonts w:ascii="Times New Roman" w:hAnsi="Times New Roman" w:cs="Times New Roman"/>
                <w:sz w:val="24"/>
                <w:szCs w:val="24"/>
              </w:rPr>
              <w:t>(pradiniai duomenys 1 lentelėje).</w:t>
            </w:r>
            <w:r w:rsidR="00963CDE" w:rsidRPr="007C0DF0">
              <w:rPr>
                <w:rFonts w:ascii="Times New Roman" w:hAnsi="Times New Roman" w:cs="Times New Roman"/>
                <w:sz w:val="24"/>
                <w:szCs w:val="24"/>
              </w:rPr>
              <w:t xml:space="preserve"> </w:t>
            </w:r>
          </w:p>
          <w:p w14:paraId="66695A46" w14:textId="15ECA689" w:rsidR="0095459B" w:rsidRPr="0095459B" w:rsidRDefault="0095459B" w:rsidP="008C4774">
            <w:pPr>
              <w:jc w:val="both"/>
              <w:rPr>
                <w:rFonts w:ascii="Times New Roman" w:hAnsi="Times New Roman" w:cs="Times New Roman"/>
                <w:sz w:val="24"/>
                <w:szCs w:val="24"/>
              </w:rPr>
            </w:pPr>
            <w:r w:rsidRPr="0095459B">
              <w:rPr>
                <w:rFonts w:ascii="Times New Roman" w:hAnsi="Times New Roman" w:cs="Times New Roman"/>
                <w:sz w:val="24"/>
                <w:szCs w:val="24"/>
              </w:rPr>
              <w:t xml:space="preserve">5-10 klasių mokinių visų gamtos mokslų metinis pagrindinio ir aukštesniojo pasiekimų lygis didėja mažiausiai </w:t>
            </w:r>
            <w:r>
              <w:rPr>
                <w:rFonts w:ascii="Times New Roman" w:hAnsi="Times New Roman" w:cs="Times New Roman"/>
                <w:sz w:val="24"/>
                <w:szCs w:val="24"/>
              </w:rPr>
              <w:t>2</w:t>
            </w:r>
            <w:r w:rsidRPr="0095459B">
              <w:rPr>
                <w:rFonts w:ascii="Times New Roman" w:hAnsi="Times New Roman" w:cs="Times New Roman"/>
                <w:sz w:val="24"/>
                <w:szCs w:val="24"/>
              </w:rPr>
              <w:t xml:space="preserve"> </w:t>
            </w:r>
            <w:r>
              <w:rPr>
                <w:rFonts w:ascii="Times New Roman" w:hAnsi="Times New Roman" w:cs="Times New Roman"/>
                <w:sz w:val="24"/>
                <w:szCs w:val="24"/>
              </w:rPr>
              <w:t>%</w:t>
            </w:r>
            <w:r w:rsidRPr="0095459B">
              <w:rPr>
                <w:rFonts w:ascii="Times New Roman" w:hAnsi="Times New Roman" w:cs="Times New Roman"/>
                <w:sz w:val="24"/>
                <w:szCs w:val="24"/>
              </w:rPr>
              <w:t xml:space="preserve">. (pradiniai duomenys 1 lentelėje). </w:t>
            </w:r>
          </w:p>
          <w:p w14:paraId="5F176739" w14:textId="338C8D2E" w:rsidR="006E633D" w:rsidRDefault="00405C72" w:rsidP="008C4774">
            <w:pPr>
              <w:jc w:val="both"/>
              <w:rPr>
                <w:rFonts w:ascii="Times New Roman" w:hAnsi="Times New Roman" w:cs="Times New Roman"/>
                <w:sz w:val="24"/>
                <w:szCs w:val="24"/>
              </w:rPr>
            </w:pPr>
            <w:r>
              <w:rPr>
                <w:rFonts w:ascii="Times New Roman" w:hAnsi="Times New Roman" w:cs="Times New Roman"/>
                <w:sz w:val="24"/>
                <w:szCs w:val="24"/>
              </w:rPr>
              <w:t>5</w:t>
            </w:r>
            <w:r w:rsidR="0095459B" w:rsidRPr="0095459B">
              <w:rPr>
                <w:rFonts w:ascii="Times New Roman" w:hAnsi="Times New Roman" w:cs="Times New Roman"/>
                <w:sz w:val="24"/>
                <w:szCs w:val="24"/>
              </w:rPr>
              <w:t xml:space="preserve">-10 klasių metinis pažangumas </w:t>
            </w:r>
            <w:r w:rsidR="0095459B">
              <w:rPr>
                <w:rFonts w:ascii="Times New Roman" w:hAnsi="Times New Roman" w:cs="Times New Roman"/>
                <w:sz w:val="24"/>
                <w:szCs w:val="24"/>
              </w:rPr>
              <w:t xml:space="preserve">išlieka </w:t>
            </w:r>
            <w:r w:rsidR="0095459B" w:rsidRPr="0095459B">
              <w:rPr>
                <w:rFonts w:ascii="Times New Roman" w:hAnsi="Times New Roman" w:cs="Times New Roman"/>
                <w:sz w:val="24"/>
                <w:szCs w:val="24"/>
              </w:rPr>
              <w:t>100%.</w:t>
            </w:r>
          </w:p>
          <w:p w14:paraId="68A282A6" w14:textId="3B435DF2" w:rsidR="00AD7BB6" w:rsidRPr="00287151" w:rsidRDefault="003F0AB8" w:rsidP="008C4774">
            <w:pPr>
              <w:jc w:val="both"/>
              <w:rPr>
                <w:rFonts w:ascii="Times New Roman" w:hAnsi="Times New Roman" w:cs="Times New Roman"/>
                <w:sz w:val="24"/>
                <w:szCs w:val="24"/>
              </w:rPr>
            </w:pPr>
            <w:r>
              <w:rPr>
                <w:rFonts w:ascii="Times New Roman" w:hAnsi="Times New Roman" w:cs="Times New Roman"/>
                <w:sz w:val="24"/>
                <w:szCs w:val="24"/>
              </w:rPr>
              <w:t>8-10 klasių m</w:t>
            </w:r>
            <w:r w:rsidRPr="003F0AB8">
              <w:rPr>
                <w:rFonts w:ascii="Times New Roman" w:hAnsi="Times New Roman" w:cs="Times New Roman"/>
                <w:sz w:val="24"/>
                <w:szCs w:val="24"/>
              </w:rPr>
              <w:t xml:space="preserve">okiniai </w:t>
            </w:r>
            <w:r>
              <w:rPr>
                <w:rFonts w:ascii="Times New Roman" w:hAnsi="Times New Roman" w:cs="Times New Roman"/>
                <w:sz w:val="24"/>
                <w:szCs w:val="24"/>
              </w:rPr>
              <w:t xml:space="preserve">pasirinkę </w:t>
            </w:r>
            <w:r w:rsidRPr="003F0AB8">
              <w:rPr>
                <w:rFonts w:ascii="Times New Roman" w:hAnsi="Times New Roman" w:cs="Times New Roman"/>
                <w:sz w:val="24"/>
                <w:szCs w:val="24"/>
              </w:rPr>
              <w:t>reng</w:t>
            </w:r>
            <w:r>
              <w:rPr>
                <w:rFonts w:ascii="Times New Roman" w:hAnsi="Times New Roman" w:cs="Times New Roman"/>
                <w:sz w:val="24"/>
                <w:szCs w:val="24"/>
              </w:rPr>
              <w:t>ti</w:t>
            </w:r>
            <w:r w:rsidRPr="003F0AB8">
              <w:rPr>
                <w:rFonts w:ascii="Times New Roman" w:hAnsi="Times New Roman" w:cs="Times New Roman"/>
                <w:sz w:val="24"/>
                <w:szCs w:val="24"/>
              </w:rPr>
              <w:t xml:space="preserve"> ir pristat</w:t>
            </w:r>
            <w:r>
              <w:rPr>
                <w:rFonts w:ascii="Times New Roman" w:hAnsi="Times New Roman" w:cs="Times New Roman"/>
                <w:sz w:val="24"/>
                <w:szCs w:val="24"/>
              </w:rPr>
              <w:t>yti</w:t>
            </w:r>
            <w:r w:rsidRPr="003F0AB8">
              <w:rPr>
                <w:rFonts w:ascii="Times New Roman" w:hAnsi="Times New Roman" w:cs="Times New Roman"/>
                <w:sz w:val="24"/>
                <w:szCs w:val="24"/>
              </w:rPr>
              <w:t xml:space="preserve"> </w:t>
            </w:r>
            <w:r>
              <w:rPr>
                <w:rFonts w:ascii="Times New Roman" w:hAnsi="Times New Roman" w:cs="Times New Roman"/>
                <w:sz w:val="24"/>
                <w:szCs w:val="24"/>
              </w:rPr>
              <w:t xml:space="preserve">pasirinkto gamtamokslinio dalyko </w:t>
            </w:r>
            <w:r w:rsidRPr="003F0AB8">
              <w:rPr>
                <w:rFonts w:ascii="Times New Roman" w:hAnsi="Times New Roman" w:cs="Times New Roman"/>
                <w:sz w:val="24"/>
                <w:szCs w:val="24"/>
              </w:rPr>
              <w:t>kūrybin</w:t>
            </w:r>
            <w:r>
              <w:rPr>
                <w:rFonts w:ascii="Times New Roman" w:hAnsi="Times New Roman" w:cs="Times New Roman"/>
                <w:sz w:val="24"/>
                <w:szCs w:val="24"/>
              </w:rPr>
              <w:t>į</w:t>
            </w:r>
            <w:r w:rsidRPr="003F0AB8">
              <w:rPr>
                <w:rFonts w:ascii="Times New Roman" w:hAnsi="Times New Roman" w:cs="Times New Roman"/>
                <w:sz w:val="24"/>
                <w:szCs w:val="24"/>
              </w:rPr>
              <w:t xml:space="preserve"> darb</w:t>
            </w:r>
            <w:r>
              <w:rPr>
                <w:rFonts w:ascii="Times New Roman" w:hAnsi="Times New Roman" w:cs="Times New Roman"/>
                <w:sz w:val="24"/>
                <w:szCs w:val="24"/>
              </w:rPr>
              <w:t>ą/</w:t>
            </w:r>
            <w:r w:rsidRPr="003F0AB8">
              <w:rPr>
                <w:rFonts w:ascii="Times New Roman" w:hAnsi="Times New Roman" w:cs="Times New Roman"/>
                <w:sz w:val="24"/>
                <w:szCs w:val="24"/>
              </w:rPr>
              <w:t>praneši</w:t>
            </w:r>
            <w:r>
              <w:rPr>
                <w:rFonts w:ascii="Times New Roman" w:hAnsi="Times New Roman" w:cs="Times New Roman"/>
                <w:sz w:val="24"/>
                <w:szCs w:val="24"/>
              </w:rPr>
              <w:t>mą</w:t>
            </w:r>
            <w:r w:rsidRPr="003F0AB8">
              <w:rPr>
                <w:rFonts w:ascii="Times New Roman" w:hAnsi="Times New Roman" w:cs="Times New Roman"/>
                <w:sz w:val="24"/>
                <w:szCs w:val="24"/>
              </w:rPr>
              <w:t xml:space="preserve"> </w:t>
            </w:r>
            <w:r>
              <w:rPr>
                <w:rFonts w:ascii="Times New Roman" w:hAnsi="Times New Roman" w:cs="Times New Roman"/>
                <w:sz w:val="24"/>
                <w:szCs w:val="24"/>
              </w:rPr>
              <w:t>organizuotoje mokslo</w:t>
            </w:r>
            <w:r w:rsidRPr="003F0AB8">
              <w:rPr>
                <w:rFonts w:ascii="Times New Roman" w:hAnsi="Times New Roman" w:cs="Times New Roman"/>
                <w:sz w:val="24"/>
                <w:szCs w:val="24"/>
              </w:rPr>
              <w:t xml:space="preserve"> dienoje</w:t>
            </w:r>
            <w:r w:rsidR="00CB4473">
              <w:rPr>
                <w:rFonts w:ascii="Times New Roman" w:hAnsi="Times New Roman" w:cs="Times New Roman"/>
                <w:sz w:val="24"/>
                <w:szCs w:val="24"/>
              </w:rPr>
              <w:t xml:space="preserve"> padarys mokymosi pažangą ir</w:t>
            </w:r>
            <w:r w:rsidRPr="003F0AB8">
              <w:rPr>
                <w:rFonts w:ascii="Times New Roman" w:hAnsi="Times New Roman" w:cs="Times New Roman"/>
                <w:sz w:val="24"/>
                <w:szCs w:val="24"/>
              </w:rPr>
              <w:t xml:space="preserve"> pagerins asmenius metinius įvertinimus bent 0</w:t>
            </w:r>
            <w:r>
              <w:rPr>
                <w:rFonts w:ascii="Times New Roman" w:hAnsi="Times New Roman" w:cs="Times New Roman"/>
                <w:sz w:val="24"/>
                <w:szCs w:val="24"/>
              </w:rPr>
              <w:t>.</w:t>
            </w:r>
            <w:r w:rsidRPr="003F0AB8">
              <w:rPr>
                <w:rFonts w:ascii="Times New Roman" w:hAnsi="Times New Roman" w:cs="Times New Roman"/>
                <w:sz w:val="24"/>
                <w:szCs w:val="24"/>
              </w:rPr>
              <w:t>2 balo.</w:t>
            </w:r>
            <w:r w:rsidR="00E2468B">
              <w:rPr>
                <w:rFonts w:ascii="Times New Roman" w:hAnsi="Times New Roman" w:cs="Times New Roman"/>
                <w:sz w:val="24"/>
                <w:szCs w:val="24"/>
              </w:rPr>
              <w:t xml:space="preserve"> (Pokytis bus vertinamas lyginant 2020-2021 m.</w:t>
            </w:r>
            <w:r w:rsidR="004865C8">
              <w:rPr>
                <w:rFonts w:ascii="Times New Roman" w:hAnsi="Times New Roman" w:cs="Times New Roman"/>
                <w:sz w:val="24"/>
                <w:szCs w:val="24"/>
              </w:rPr>
              <w:t xml:space="preserve"> </w:t>
            </w:r>
            <w:r w:rsidR="00E2468B">
              <w:rPr>
                <w:rFonts w:ascii="Times New Roman" w:hAnsi="Times New Roman" w:cs="Times New Roman"/>
                <w:sz w:val="24"/>
                <w:szCs w:val="24"/>
              </w:rPr>
              <w:t>m. ir 2021-2022 m.</w:t>
            </w:r>
            <w:r w:rsidR="004865C8">
              <w:rPr>
                <w:rFonts w:ascii="Times New Roman" w:hAnsi="Times New Roman" w:cs="Times New Roman"/>
                <w:sz w:val="24"/>
                <w:szCs w:val="24"/>
              </w:rPr>
              <w:t xml:space="preserve"> </w:t>
            </w:r>
            <w:r w:rsidR="00E2468B">
              <w:rPr>
                <w:rFonts w:ascii="Times New Roman" w:hAnsi="Times New Roman" w:cs="Times New Roman"/>
                <w:sz w:val="24"/>
                <w:szCs w:val="24"/>
              </w:rPr>
              <w:t>m. asmeninius mokinių pasiekimus).</w:t>
            </w:r>
          </w:p>
        </w:tc>
        <w:tc>
          <w:tcPr>
            <w:tcW w:w="2977" w:type="dxa"/>
          </w:tcPr>
          <w:p w14:paraId="08127CDE" w14:textId="4A8CF61E" w:rsidR="0031438F" w:rsidRDefault="0031438F" w:rsidP="00F239BF">
            <w:pPr>
              <w:rPr>
                <w:rFonts w:ascii="Times New Roman" w:hAnsi="Times New Roman" w:cs="Times New Roman"/>
                <w:sz w:val="24"/>
                <w:szCs w:val="24"/>
              </w:rPr>
            </w:pPr>
            <w:r>
              <w:rPr>
                <w:rFonts w:ascii="Times New Roman" w:hAnsi="Times New Roman" w:cs="Times New Roman"/>
                <w:sz w:val="24"/>
                <w:szCs w:val="24"/>
              </w:rPr>
              <w:t>Nešiojam</w:t>
            </w:r>
            <w:r w:rsidR="00395D90">
              <w:rPr>
                <w:rFonts w:ascii="Times New Roman" w:hAnsi="Times New Roman" w:cs="Times New Roman"/>
                <w:sz w:val="24"/>
                <w:szCs w:val="24"/>
              </w:rPr>
              <w:t>ieji</w:t>
            </w:r>
            <w:r w:rsidR="00F239BF">
              <w:rPr>
                <w:rFonts w:ascii="Times New Roman" w:hAnsi="Times New Roman" w:cs="Times New Roman"/>
                <w:sz w:val="24"/>
                <w:szCs w:val="24"/>
              </w:rPr>
              <w:t xml:space="preserve"> </w:t>
            </w:r>
            <w:r>
              <w:rPr>
                <w:rFonts w:ascii="Times New Roman" w:hAnsi="Times New Roman" w:cs="Times New Roman"/>
                <w:sz w:val="24"/>
                <w:szCs w:val="24"/>
              </w:rPr>
              <w:t>kompiuteri</w:t>
            </w:r>
            <w:r w:rsidR="00395D90">
              <w:rPr>
                <w:rFonts w:ascii="Times New Roman" w:hAnsi="Times New Roman" w:cs="Times New Roman"/>
                <w:sz w:val="24"/>
                <w:szCs w:val="24"/>
              </w:rPr>
              <w:t>ai</w:t>
            </w:r>
            <w:r>
              <w:rPr>
                <w:rFonts w:ascii="Times New Roman" w:hAnsi="Times New Roman" w:cs="Times New Roman"/>
                <w:sz w:val="24"/>
                <w:szCs w:val="24"/>
              </w:rPr>
              <w:br/>
            </w:r>
            <w:r w:rsidR="00395D90">
              <w:rPr>
                <w:rFonts w:ascii="Times New Roman" w:hAnsi="Times New Roman" w:cs="Times New Roman"/>
                <w:sz w:val="24"/>
                <w:szCs w:val="24"/>
              </w:rPr>
              <w:t>2</w:t>
            </w:r>
            <w:r>
              <w:rPr>
                <w:rFonts w:ascii="Times New Roman" w:hAnsi="Times New Roman" w:cs="Times New Roman"/>
                <w:sz w:val="24"/>
                <w:szCs w:val="24"/>
              </w:rPr>
              <w:t xml:space="preserve"> vnt. x </w:t>
            </w:r>
            <w:r w:rsidR="00395D90">
              <w:rPr>
                <w:rFonts w:ascii="Times New Roman" w:hAnsi="Times New Roman" w:cs="Times New Roman"/>
                <w:sz w:val="24"/>
                <w:szCs w:val="24"/>
              </w:rPr>
              <w:t>6</w:t>
            </w:r>
            <w:r>
              <w:rPr>
                <w:rFonts w:ascii="Times New Roman" w:hAnsi="Times New Roman" w:cs="Times New Roman"/>
                <w:sz w:val="24"/>
                <w:szCs w:val="24"/>
              </w:rPr>
              <w:t>00 E</w:t>
            </w:r>
            <w:r w:rsidR="004062CE">
              <w:rPr>
                <w:rFonts w:ascii="Times New Roman" w:hAnsi="Times New Roman" w:cs="Times New Roman"/>
                <w:sz w:val="24"/>
                <w:szCs w:val="24"/>
              </w:rPr>
              <w:t xml:space="preserve">ur= </w:t>
            </w:r>
            <w:r w:rsidR="00395D90">
              <w:rPr>
                <w:rFonts w:ascii="Times New Roman" w:hAnsi="Times New Roman" w:cs="Times New Roman"/>
                <w:sz w:val="24"/>
                <w:szCs w:val="24"/>
              </w:rPr>
              <w:t>12</w:t>
            </w:r>
            <w:r>
              <w:rPr>
                <w:rFonts w:ascii="Times New Roman" w:hAnsi="Times New Roman" w:cs="Times New Roman"/>
                <w:sz w:val="24"/>
                <w:szCs w:val="24"/>
              </w:rPr>
              <w:t>00 E</w:t>
            </w:r>
            <w:r w:rsidR="004062CE">
              <w:rPr>
                <w:rFonts w:ascii="Times New Roman" w:hAnsi="Times New Roman" w:cs="Times New Roman"/>
                <w:sz w:val="24"/>
                <w:szCs w:val="24"/>
              </w:rPr>
              <w:t>ur</w:t>
            </w:r>
            <w:r w:rsidR="004062CE">
              <w:rPr>
                <w:rFonts w:ascii="Times New Roman" w:hAnsi="Times New Roman" w:cs="Times New Roman"/>
                <w:sz w:val="24"/>
                <w:szCs w:val="24"/>
              </w:rPr>
              <w:br/>
            </w:r>
          </w:p>
          <w:p w14:paraId="18824373" w14:textId="77777777" w:rsidR="0031438F" w:rsidRDefault="0031438F" w:rsidP="00F239BF">
            <w:pPr>
              <w:jc w:val="both"/>
              <w:rPr>
                <w:rFonts w:ascii="Times New Roman" w:hAnsi="Times New Roman" w:cs="Times New Roman"/>
                <w:sz w:val="24"/>
                <w:szCs w:val="24"/>
              </w:rPr>
            </w:pPr>
          </w:p>
          <w:p w14:paraId="329DFB57" w14:textId="0C594860" w:rsidR="00D37495" w:rsidRPr="00287151" w:rsidRDefault="00D37495" w:rsidP="00F239BF">
            <w:pPr>
              <w:rPr>
                <w:rFonts w:ascii="Times New Roman" w:hAnsi="Times New Roman" w:cs="Times New Roman"/>
                <w:sz w:val="24"/>
                <w:szCs w:val="24"/>
              </w:rPr>
            </w:pPr>
            <w:r w:rsidRPr="00287151">
              <w:rPr>
                <w:rFonts w:ascii="Times New Roman" w:hAnsi="Times New Roman" w:cs="Times New Roman"/>
                <w:sz w:val="24"/>
                <w:szCs w:val="24"/>
              </w:rPr>
              <w:t>Edukacin</w:t>
            </w:r>
            <w:r w:rsidR="004062CE">
              <w:rPr>
                <w:rFonts w:ascii="Times New Roman" w:hAnsi="Times New Roman" w:cs="Times New Roman"/>
                <w:sz w:val="24"/>
                <w:szCs w:val="24"/>
              </w:rPr>
              <w:t>i</w:t>
            </w:r>
            <w:r w:rsidR="00395D90">
              <w:rPr>
                <w:rFonts w:ascii="Times New Roman" w:hAnsi="Times New Roman" w:cs="Times New Roman"/>
                <w:sz w:val="24"/>
                <w:szCs w:val="24"/>
              </w:rPr>
              <w:t>s</w:t>
            </w:r>
            <w:r w:rsidRPr="00287151">
              <w:rPr>
                <w:rFonts w:ascii="Times New Roman" w:hAnsi="Times New Roman" w:cs="Times New Roman"/>
                <w:sz w:val="24"/>
                <w:szCs w:val="24"/>
              </w:rPr>
              <w:t xml:space="preserve"> rinkin</w:t>
            </w:r>
            <w:r w:rsidR="00395D90">
              <w:rPr>
                <w:rFonts w:ascii="Times New Roman" w:hAnsi="Times New Roman" w:cs="Times New Roman"/>
                <w:sz w:val="24"/>
                <w:szCs w:val="24"/>
              </w:rPr>
              <w:t>ys</w:t>
            </w:r>
            <w:r w:rsidR="00631099">
              <w:rPr>
                <w:rFonts w:ascii="Times New Roman" w:hAnsi="Times New Roman" w:cs="Times New Roman"/>
                <w:sz w:val="24"/>
                <w:szCs w:val="24"/>
              </w:rPr>
              <w:t>:</w:t>
            </w:r>
            <w:r w:rsidR="004062CE">
              <w:rPr>
                <w:rFonts w:ascii="Times New Roman" w:hAnsi="Times New Roman" w:cs="Times New Roman"/>
                <w:sz w:val="24"/>
                <w:szCs w:val="24"/>
              </w:rPr>
              <w:t xml:space="preserve"> </w:t>
            </w:r>
            <w:r w:rsidRPr="00287151">
              <w:rPr>
                <w:rFonts w:ascii="Times New Roman" w:hAnsi="Times New Roman" w:cs="Times New Roman"/>
                <w:sz w:val="24"/>
                <w:szCs w:val="24"/>
              </w:rPr>
              <w:t>Clementoni 100 Experiments</w:t>
            </w:r>
          </w:p>
          <w:p w14:paraId="4BF2CBB0" w14:textId="4B5D4E66" w:rsidR="00631099" w:rsidRDefault="00631099" w:rsidP="00F239BF">
            <w:pPr>
              <w:rPr>
                <w:rFonts w:ascii="Times New Roman" w:hAnsi="Times New Roman" w:cs="Times New Roman"/>
                <w:sz w:val="24"/>
                <w:szCs w:val="24"/>
              </w:rPr>
            </w:pPr>
            <w:r>
              <w:rPr>
                <w:rFonts w:ascii="Times New Roman" w:hAnsi="Times New Roman" w:cs="Times New Roman"/>
                <w:sz w:val="24"/>
                <w:szCs w:val="24"/>
              </w:rPr>
              <w:t>5</w:t>
            </w:r>
            <w:r w:rsidR="00D37495" w:rsidRPr="00287151">
              <w:rPr>
                <w:rFonts w:ascii="Times New Roman" w:hAnsi="Times New Roman" w:cs="Times New Roman"/>
                <w:sz w:val="24"/>
                <w:szCs w:val="24"/>
              </w:rPr>
              <w:t xml:space="preserve"> vnt </w:t>
            </w:r>
            <w:r w:rsidR="007C0DF0">
              <w:rPr>
                <w:rFonts w:ascii="Times New Roman" w:hAnsi="Times New Roman" w:cs="Times New Roman"/>
                <w:sz w:val="24"/>
                <w:szCs w:val="24"/>
              </w:rPr>
              <w:t xml:space="preserve">x </w:t>
            </w:r>
            <w:r w:rsidR="00395D90">
              <w:rPr>
                <w:rFonts w:ascii="Times New Roman" w:hAnsi="Times New Roman" w:cs="Times New Roman"/>
                <w:sz w:val="24"/>
                <w:szCs w:val="24"/>
              </w:rPr>
              <w:t>3</w:t>
            </w:r>
            <w:r w:rsidR="00D37495" w:rsidRPr="00287151">
              <w:rPr>
                <w:rFonts w:ascii="Times New Roman" w:hAnsi="Times New Roman" w:cs="Times New Roman"/>
                <w:sz w:val="24"/>
                <w:szCs w:val="24"/>
              </w:rPr>
              <w:t xml:space="preserve">0 </w:t>
            </w:r>
            <w:r w:rsidR="007C0DF0">
              <w:rPr>
                <w:rFonts w:ascii="Times New Roman" w:hAnsi="Times New Roman" w:cs="Times New Roman"/>
                <w:sz w:val="24"/>
                <w:szCs w:val="24"/>
              </w:rPr>
              <w:t>E</w:t>
            </w:r>
            <w:r w:rsidR="00D37495" w:rsidRPr="00287151">
              <w:rPr>
                <w:rFonts w:ascii="Times New Roman" w:hAnsi="Times New Roman" w:cs="Times New Roman"/>
                <w:sz w:val="24"/>
                <w:szCs w:val="24"/>
              </w:rPr>
              <w:t xml:space="preserve">ur= </w:t>
            </w:r>
            <w:r w:rsidR="00395D90">
              <w:rPr>
                <w:rFonts w:ascii="Times New Roman" w:hAnsi="Times New Roman" w:cs="Times New Roman"/>
                <w:sz w:val="24"/>
                <w:szCs w:val="24"/>
              </w:rPr>
              <w:t>1</w:t>
            </w:r>
            <w:r>
              <w:rPr>
                <w:rFonts w:ascii="Times New Roman" w:hAnsi="Times New Roman" w:cs="Times New Roman"/>
                <w:sz w:val="24"/>
                <w:szCs w:val="24"/>
              </w:rPr>
              <w:t>5</w:t>
            </w:r>
            <w:r w:rsidR="00D37495" w:rsidRPr="00287151">
              <w:rPr>
                <w:rFonts w:ascii="Times New Roman" w:hAnsi="Times New Roman" w:cs="Times New Roman"/>
                <w:sz w:val="24"/>
                <w:szCs w:val="24"/>
              </w:rPr>
              <w:t xml:space="preserve">0 </w:t>
            </w:r>
            <w:r w:rsidR="007C0DF0">
              <w:rPr>
                <w:rFonts w:ascii="Times New Roman" w:hAnsi="Times New Roman" w:cs="Times New Roman"/>
                <w:sz w:val="24"/>
                <w:szCs w:val="24"/>
              </w:rPr>
              <w:t>Eur</w:t>
            </w:r>
          </w:p>
          <w:p w14:paraId="522D39E8" w14:textId="35FA8A6F" w:rsidR="004062CE" w:rsidRDefault="00631099" w:rsidP="00F239BF">
            <w:pPr>
              <w:rPr>
                <w:rFonts w:ascii="Times New Roman" w:hAnsi="Times New Roman" w:cs="Times New Roman"/>
                <w:sz w:val="24"/>
                <w:szCs w:val="24"/>
              </w:rPr>
            </w:pPr>
            <w:r w:rsidRPr="00631099">
              <w:rPr>
                <w:rFonts w:ascii="Times New Roman" w:hAnsi="Times New Roman" w:cs="Times New Roman"/>
                <w:sz w:val="24"/>
                <w:szCs w:val="24"/>
              </w:rPr>
              <w:t xml:space="preserve">Edukacinis </w:t>
            </w:r>
            <w:r w:rsidR="00395D90">
              <w:rPr>
                <w:rFonts w:ascii="Times New Roman" w:hAnsi="Times New Roman" w:cs="Times New Roman"/>
                <w:sz w:val="24"/>
                <w:szCs w:val="24"/>
              </w:rPr>
              <w:t>rinkinys</w:t>
            </w:r>
            <w:r w:rsidRPr="00631099">
              <w:rPr>
                <w:rFonts w:ascii="Times New Roman" w:hAnsi="Times New Roman" w:cs="Times New Roman"/>
                <w:sz w:val="24"/>
                <w:szCs w:val="24"/>
              </w:rPr>
              <w:t xml:space="preserve"> Clementoni Discover Chemistry</w:t>
            </w:r>
            <w:r w:rsidR="00F239BF">
              <w:rPr>
                <w:rFonts w:ascii="Times New Roman" w:hAnsi="Times New Roman" w:cs="Times New Roman"/>
                <w:sz w:val="24"/>
                <w:szCs w:val="24"/>
              </w:rPr>
              <w:t xml:space="preserve"> </w:t>
            </w:r>
            <w:r>
              <w:rPr>
                <w:rFonts w:ascii="Times New Roman" w:hAnsi="Times New Roman" w:cs="Times New Roman"/>
                <w:sz w:val="24"/>
                <w:szCs w:val="24"/>
              </w:rPr>
              <w:t xml:space="preserve">15 </w:t>
            </w:r>
            <w:r w:rsidR="0095459B">
              <w:rPr>
                <w:rFonts w:ascii="Times New Roman" w:hAnsi="Times New Roman" w:cs="Times New Roman"/>
                <w:sz w:val="24"/>
                <w:szCs w:val="24"/>
              </w:rPr>
              <w:t>E</w:t>
            </w:r>
            <w:r w:rsidR="00CF5371">
              <w:rPr>
                <w:rFonts w:ascii="Times New Roman" w:hAnsi="Times New Roman" w:cs="Times New Roman"/>
                <w:sz w:val="24"/>
                <w:szCs w:val="24"/>
              </w:rPr>
              <w:t>ur. vnt</w:t>
            </w:r>
            <w:r w:rsidR="00CF5371">
              <w:rPr>
                <w:rFonts w:ascii="Times New Roman" w:hAnsi="Times New Roman" w:cs="Times New Roman"/>
                <w:sz w:val="24"/>
                <w:szCs w:val="24"/>
              </w:rPr>
              <w:br/>
              <w:t>5 vnt x</w:t>
            </w:r>
            <w:r>
              <w:rPr>
                <w:rFonts w:ascii="Times New Roman" w:hAnsi="Times New Roman" w:cs="Times New Roman"/>
                <w:sz w:val="24"/>
                <w:szCs w:val="24"/>
              </w:rPr>
              <w:t>15</w:t>
            </w:r>
            <w:r w:rsidR="0095459B">
              <w:rPr>
                <w:rFonts w:ascii="Times New Roman" w:hAnsi="Times New Roman" w:cs="Times New Roman"/>
                <w:sz w:val="24"/>
                <w:szCs w:val="24"/>
              </w:rPr>
              <w:t xml:space="preserve"> E</w:t>
            </w:r>
            <w:r>
              <w:rPr>
                <w:rFonts w:ascii="Times New Roman" w:hAnsi="Times New Roman" w:cs="Times New Roman"/>
                <w:sz w:val="24"/>
                <w:szCs w:val="24"/>
              </w:rPr>
              <w:t xml:space="preserve">ur. = 75 </w:t>
            </w:r>
            <w:r w:rsidR="0095459B">
              <w:rPr>
                <w:rFonts w:ascii="Times New Roman" w:hAnsi="Times New Roman" w:cs="Times New Roman"/>
                <w:sz w:val="24"/>
                <w:szCs w:val="24"/>
              </w:rPr>
              <w:t>E</w:t>
            </w:r>
            <w:r>
              <w:rPr>
                <w:rFonts w:ascii="Times New Roman" w:hAnsi="Times New Roman" w:cs="Times New Roman"/>
                <w:sz w:val="24"/>
                <w:szCs w:val="24"/>
              </w:rPr>
              <w:t>ur</w:t>
            </w:r>
            <w:r w:rsidR="00783634" w:rsidRPr="00287151">
              <w:rPr>
                <w:rFonts w:ascii="Times New Roman" w:hAnsi="Times New Roman" w:cs="Times New Roman"/>
                <w:sz w:val="24"/>
                <w:szCs w:val="24"/>
              </w:rPr>
              <w:br/>
            </w:r>
          </w:p>
          <w:p w14:paraId="1A7B9592" w14:textId="0438FA8D" w:rsidR="007C0DF0" w:rsidRDefault="0095459B" w:rsidP="00F239BF">
            <w:pPr>
              <w:rPr>
                <w:rFonts w:ascii="Times New Roman" w:hAnsi="Times New Roman" w:cs="Times New Roman"/>
                <w:sz w:val="24"/>
                <w:szCs w:val="24"/>
              </w:rPr>
            </w:pPr>
            <w:r w:rsidRPr="0095459B">
              <w:rPr>
                <w:rFonts w:ascii="Times New Roman" w:hAnsi="Times New Roman" w:cs="Times New Roman"/>
                <w:sz w:val="24"/>
                <w:szCs w:val="24"/>
              </w:rPr>
              <w:t>Mobili gamtos mokslų laboratorija</w:t>
            </w:r>
            <w:r w:rsidR="00F239BF">
              <w:rPr>
                <w:rFonts w:ascii="Times New Roman" w:hAnsi="Times New Roman" w:cs="Times New Roman"/>
                <w:sz w:val="24"/>
                <w:szCs w:val="24"/>
              </w:rPr>
              <w:t xml:space="preserve"> </w:t>
            </w:r>
            <w:r>
              <w:rPr>
                <w:rFonts w:ascii="Times New Roman" w:hAnsi="Times New Roman" w:cs="Times New Roman"/>
                <w:sz w:val="24"/>
                <w:szCs w:val="24"/>
              </w:rPr>
              <w:t>1 vnt x 4</w:t>
            </w:r>
            <w:r w:rsidR="00B80933" w:rsidRPr="003A73E0">
              <w:rPr>
                <w:rFonts w:ascii="Times New Roman" w:hAnsi="Times New Roman" w:cs="Times New Roman"/>
                <w:sz w:val="24"/>
                <w:szCs w:val="24"/>
                <w:lang w:val="fr-FR"/>
              </w:rPr>
              <w:t>6</w:t>
            </w:r>
            <w:r>
              <w:rPr>
                <w:rFonts w:ascii="Times New Roman" w:hAnsi="Times New Roman" w:cs="Times New Roman"/>
                <w:sz w:val="24"/>
                <w:szCs w:val="24"/>
              </w:rPr>
              <w:t xml:space="preserve">00 Eur </w:t>
            </w:r>
          </w:p>
          <w:p w14:paraId="0999408C" w14:textId="77777777" w:rsidR="00C01FFF" w:rsidRDefault="00C01FFF" w:rsidP="00F239BF">
            <w:pPr>
              <w:jc w:val="both"/>
              <w:rPr>
                <w:rFonts w:ascii="Times New Roman" w:hAnsi="Times New Roman" w:cs="Times New Roman"/>
                <w:sz w:val="24"/>
                <w:szCs w:val="24"/>
              </w:rPr>
            </w:pPr>
          </w:p>
          <w:p w14:paraId="3D7B0E85" w14:textId="273C0700" w:rsidR="00C01FFF" w:rsidRPr="00C01FFF" w:rsidRDefault="00C01FFF" w:rsidP="00F239BF">
            <w:pPr>
              <w:jc w:val="both"/>
              <w:rPr>
                <w:rFonts w:ascii="Times New Roman" w:hAnsi="Times New Roman" w:cs="Times New Roman"/>
                <w:b/>
                <w:sz w:val="24"/>
                <w:szCs w:val="24"/>
              </w:rPr>
            </w:pPr>
            <w:r w:rsidRPr="00CF5371">
              <w:rPr>
                <w:rFonts w:ascii="Times New Roman" w:hAnsi="Times New Roman" w:cs="Times New Roman"/>
                <w:b/>
                <w:sz w:val="24"/>
                <w:szCs w:val="24"/>
              </w:rPr>
              <w:t>Iš viso 1.2</w:t>
            </w:r>
            <w:r w:rsidR="00CF5371">
              <w:rPr>
                <w:rFonts w:ascii="Times New Roman" w:hAnsi="Times New Roman" w:cs="Times New Roman"/>
                <w:b/>
                <w:sz w:val="24"/>
                <w:szCs w:val="24"/>
              </w:rPr>
              <w:t xml:space="preserve">.: </w:t>
            </w:r>
            <w:r w:rsidR="00B80933" w:rsidRPr="00CF5371">
              <w:rPr>
                <w:rFonts w:ascii="Times New Roman" w:hAnsi="Times New Roman" w:cs="Times New Roman"/>
                <w:b/>
                <w:sz w:val="24"/>
                <w:szCs w:val="24"/>
              </w:rPr>
              <w:t>60</w:t>
            </w:r>
            <w:r w:rsidR="00D64C04" w:rsidRPr="00CF5371">
              <w:rPr>
                <w:rFonts w:ascii="Times New Roman" w:hAnsi="Times New Roman" w:cs="Times New Roman"/>
                <w:b/>
                <w:sz w:val="24"/>
                <w:szCs w:val="24"/>
              </w:rPr>
              <w:t>25</w:t>
            </w:r>
            <w:r w:rsidRPr="00CF5371">
              <w:rPr>
                <w:rFonts w:ascii="Times New Roman" w:hAnsi="Times New Roman" w:cs="Times New Roman"/>
                <w:b/>
                <w:sz w:val="24"/>
                <w:szCs w:val="24"/>
              </w:rPr>
              <w:t xml:space="preserve"> Eur</w:t>
            </w:r>
          </w:p>
        </w:tc>
        <w:tc>
          <w:tcPr>
            <w:tcW w:w="2270" w:type="dxa"/>
          </w:tcPr>
          <w:p w14:paraId="7DE3AAAA" w14:textId="23855740" w:rsidR="0031438F" w:rsidRDefault="00932BD7" w:rsidP="00932BD7">
            <w:pPr>
              <w:rPr>
                <w:rFonts w:ascii="Times New Roman" w:hAnsi="Times New Roman" w:cs="Times New Roman"/>
                <w:sz w:val="24"/>
                <w:szCs w:val="24"/>
              </w:rPr>
            </w:pPr>
            <w:r w:rsidRPr="00932BD7">
              <w:rPr>
                <w:rFonts w:ascii="Times New Roman" w:hAnsi="Times New Roman" w:cs="Times New Roman"/>
                <w:sz w:val="24"/>
                <w:szCs w:val="24"/>
              </w:rPr>
              <w:t>Įrangos įsigijimas</w:t>
            </w:r>
            <w:r>
              <w:rPr>
                <w:rFonts w:ascii="Times New Roman" w:hAnsi="Times New Roman" w:cs="Times New Roman"/>
                <w:sz w:val="24"/>
                <w:szCs w:val="24"/>
              </w:rPr>
              <w:br/>
            </w:r>
            <w:r w:rsidR="00C01FFF">
              <w:rPr>
                <w:rFonts w:ascii="Times New Roman" w:hAnsi="Times New Roman" w:cs="Times New Roman"/>
                <w:sz w:val="24"/>
                <w:szCs w:val="24"/>
              </w:rPr>
              <w:t>2022 m. I ketv</w:t>
            </w:r>
            <w:r>
              <w:rPr>
                <w:rFonts w:ascii="Times New Roman" w:hAnsi="Times New Roman" w:cs="Times New Roman"/>
                <w:sz w:val="24"/>
                <w:szCs w:val="24"/>
              </w:rPr>
              <w:t>irtis</w:t>
            </w:r>
            <w:r w:rsidR="00A518A6">
              <w:rPr>
                <w:rFonts w:ascii="Times New Roman" w:hAnsi="Times New Roman" w:cs="Times New Roman"/>
                <w:sz w:val="24"/>
                <w:szCs w:val="24"/>
              </w:rPr>
              <w:t>.</w:t>
            </w:r>
          </w:p>
          <w:p w14:paraId="13594CF6" w14:textId="790CDF69" w:rsidR="00806642" w:rsidRDefault="00806642" w:rsidP="002443EC">
            <w:pPr>
              <w:jc w:val="both"/>
              <w:rPr>
                <w:rFonts w:ascii="Times New Roman" w:hAnsi="Times New Roman" w:cs="Times New Roman"/>
                <w:sz w:val="24"/>
                <w:szCs w:val="24"/>
              </w:rPr>
            </w:pPr>
            <w:r>
              <w:rPr>
                <w:rFonts w:ascii="Times New Roman" w:hAnsi="Times New Roman" w:cs="Times New Roman"/>
                <w:sz w:val="24"/>
                <w:szCs w:val="24"/>
              </w:rPr>
              <w:t xml:space="preserve">Įrangos naudojimas </w:t>
            </w:r>
          </w:p>
          <w:p w14:paraId="11B89A15" w14:textId="573E181C" w:rsidR="00806642" w:rsidRDefault="00806642" w:rsidP="002443EC">
            <w:pPr>
              <w:jc w:val="both"/>
              <w:rPr>
                <w:rFonts w:ascii="Times New Roman" w:hAnsi="Times New Roman" w:cs="Times New Roman"/>
                <w:sz w:val="24"/>
                <w:szCs w:val="24"/>
              </w:rPr>
            </w:pPr>
            <w:r>
              <w:rPr>
                <w:rFonts w:ascii="Times New Roman" w:hAnsi="Times New Roman" w:cs="Times New Roman"/>
                <w:sz w:val="24"/>
                <w:szCs w:val="24"/>
              </w:rPr>
              <w:t>2022 – 2023 metai.</w:t>
            </w:r>
          </w:p>
          <w:p w14:paraId="3E5F6516" w14:textId="77777777" w:rsidR="00C01FFF" w:rsidRDefault="00C01FFF" w:rsidP="002443EC">
            <w:pPr>
              <w:jc w:val="both"/>
              <w:rPr>
                <w:rFonts w:ascii="Times New Roman" w:hAnsi="Times New Roman" w:cs="Times New Roman"/>
                <w:sz w:val="24"/>
                <w:szCs w:val="24"/>
              </w:rPr>
            </w:pPr>
          </w:p>
          <w:p w14:paraId="0EA52790" w14:textId="77777777" w:rsidR="008C4774" w:rsidRDefault="008C4774" w:rsidP="002443EC">
            <w:pPr>
              <w:jc w:val="both"/>
              <w:rPr>
                <w:rFonts w:ascii="Times New Roman" w:hAnsi="Times New Roman" w:cs="Times New Roman"/>
                <w:sz w:val="24"/>
                <w:szCs w:val="24"/>
              </w:rPr>
            </w:pPr>
          </w:p>
          <w:p w14:paraId="4CE855D8" w14:textId="1A1472FC" w:rsidR="001A6B8D" w:rsidRDefault="001A6B8D" w:rsidP="002443EC">
            <w:pPr>
              <w:jc w:val="both"/>
              <w:rPr>
                <w:rFonts w:ascii="Times New Roman" w:hAnsi="Times New Roman" w:cs="Times New Roman"/>
                <w:sz w:val="24"/>
                <w:szCs w:val="24"/>
              </w:rPr>
            </w:pPr>
            <w:r>
              <w:rPr>
                <w:rFonts w:ascii="Times New Roman" w:hAnsi="Times New Roman" w:cs="Times New Roman"/>
                <w:sz w:val="24"/>
                <w:szCs w:val="24"/>
              </w:rPr>
              <w:t>2022 m. II ketvirtis</w:t>
            </w:r>
            <w:r w:rsidR="00A518A6">
              <w:rPr>
                <w:rFonts w:ascii="Times New Roman" w:hAnsi="Times New Roman" w:cs="Times New Roman"/>
                <w:sz w:val="24"/>
                <w:szCs w:val="24"/>
              </w:rPr>
              <w:t>.</w:t>
            </w:r>
          </w:p>
          <w:p w14:paraId="0299011A" w14:textId="77777777" w:rsidR="00CA0477" w:rsidRDefault="00CA0477" w:rsidP="002443EC">
            <w:pPr>
              <w:jc w:val="both"/>
              <w:rPr>
                <w:rFonts w:ascii="Times New Roman" w:hAnsi="Times New Roman" w:cs="Times New Roman"/>
                <w:sz w:val="24"/>
                <w:szCs w:val="24"/>
              </w:rPr>
            </w:pPr>
          </w:p>
          <w:p w14:paraId="25ABF027" w14:textId="77777777" w:rsidR="00CA0477" w:rsidRDefault="00CA0477" w:rsidP="002443EC">
            <w:pPr>
              <w:jc w:val="both"/>
              <w:rPr>
                <w:rFonts w:ascii="Times New Roman" w:hAnsi="Times New Roman" w:cs="Times New Roman"/>
                <w:sz w:val="24"/>
                <w:szCs w:val="24"/>
              </w:rPr>
            </w:pPr>
          </w:p>
          <w:p w14:paraId="47D881E9" w14:textId="77777777" w:rsidR="00CA0477" w:rsidRDefault="00CA0477" w:rsidP="002443EC">
            <w:pPr>
              <w:jc w:val="both"/>
              <w:rPr>
                <w:rFonts w:ascii="Times New Roman" w:hAnsi="Times New Roman" w:cs="Times New Roman"/>
                <w:sz w:val="24"/>
                <w:szCs w:val="24"/>
              </w:rPr>
            </w:pPr>
          </w:p>
          <w:p w14:paraId="1480A48E" w14:textId="77777777" w:rsidR="00CA0477" w:rsidRDefault="00CA0477" w:rsidP="002443EC">
            <w:pPr>
              <w:jc w:val="both"/>
              <w:rPr>
                <w:rFonts w:ascii="Times New Roman" w:hAnsi="Times New Roman" w:cs="Times New Roman"/>
                <w:sz w:val="24"/>
                <w:szCs w:val="24"/>
              </w:rPr>
            </w:pPr>
          </w:p>
          <w:p w14:paraId="7050C3E3" w14:textId="77777777" w:rsidR="00CA0477" w:rsidRDefault="00CA0477" w:rsidP="002443EC">
            <w:pPr>
              <w:jc w:val="both"/>
              <w:rPr>
                <w:rFonts w:ascii="Times New Roman" w:hAnsi="Times New Roman" w:cs="Times New Roman"/>
                <w:sz w:val="24"/>
                <w:szCs w:val="24"/>
              </w:rPr>
            </w:pPr>
          </w:p>
          <w:p w14:paraId="3F618141" w14:textId="77777777" w:rsidR="00CA0477" w:rsidRDefault="00CA0477" w:rsidP="002443EC">
            <w:pPr>
              <w:jc w:val="both"/>
              <w:rPr>
                <w:rFonts w:ascii="Times New Roman" w:hAnsi="Times New Roman" w:cs="Times New Roman"/>
                <w:sz w:val="24"/>
                <w:szCs w:val="24"/>
              </w:rPr>
            </w:pPr>
          </w:p>
          <w:p w14:paraId="4B407B0C" w14:textId="77777777" w:rsidR="00CA0477" w:rsidRDefault="00CA0477" w:rsidP="002443EC">
            <w:pPr>
              <w:jc w:val="both"/>
              <w:rPr>
                <w:rFonts w:ascii="Times New Roman" w:hAnsi="Times New Roman" w:cs="Times New Roman"/>
                <w:sz w:val="24"/>
                <w:szCs w:val="24"/>
              </w:rPr>
            </w:pPr>
          </w:p>
          <w:p w14:paraId="0F9A4CCD" w14:textId="77777777" w:rsidR="00CA0477" w:rsidRDefault="00CA0477" w:rsidP="002443EC">
            <w:pPr>
              <w:jc w:val="both"/>
              <w:rPr>
                <w:rFonts w:ascii="Times New Roman" w:hAnsi="Times New Roman" w:cs="Times New Roman"/>
                <w:sz w:val="24"/>
                <w:szCs w:val="24"/>
              </w:rPr>
            </w:pPr>
          </w:p>
          <w:p w14:paraId="49B06BBC" w14:textId="6FBC6940" w:rsidR="00CA0477" w:rsidRDefault="00CA0477" w:rsidP="002443EC">
            <w:pPr>
              <w:jc w:val="both"/>
              <w:rPr>
                <w:rFonts w:ascii="Times New Roman" w:hAnsi="Times New Roman" w:cs="Times New Roman"/>
                <w:sz w:val="24"/>
                <w:szCs w:val="24"/>
              </w:rPr>
            </w:pPr>
          </w:p>
          <w:p w14:paraId="2A1EB2DD" w14:textId="77777777" w:rsidR="00E87DE1" w:rsidRDefault="00E87DE1" w:rsidP="002443EC">
            <w:pPr>
              <w:jc w:val="both"/>
              <w:rPr>
                <w:rFonts w:ascii="Times New Roman" w:hAnsi="Times New Roman" w:cs="Times New Roman"/>
                <w:sz w:val="24"/>
                <w:szCs w:val="24"/>
              </w:rPr>
            </w:pPr>
          </w:p>
          <w:p w14:paraId="735E0F29" w14:textId="758C6E90" w:rsidR="001A6B8D" w:rsidRDefault="001A6B8D" w:rsidP="002443EC">
            <w:pPr>
              <w:jc w:val="both"/>
              <w:rPr>
                <w:rFonts w:ascii="Times New Roman" w:hAnsi="Times New Roman" w:cs="Times New Roman"/>
                <w:sz w:val="24"/>
                <w:szCs w:val="24"/>
              </w:rPr>
            </w:pPr>
            <w:r>
              <w:rPr>
                <w:rFonts w:ascii="Times New Roman" w:hAnsi="Times New Roman" w:cs="Times New Roman"/>
                <w:sz w:val="24"/>
                <w:szCs w:val="24"/>
              </w:rPr>
              <w:t>202</w:t>
            </w:r>
            <w:r w:rsidR="00CA0477">
              <w:rPr>
                <w:rFonts w:ascii="Times New Roman" w:hAnsi="Times New Roman" w:cs="Times New Roman"/>
                <w:sz w:val="24"/>
                <w:szCs w:val="24"/>
              </w:rPr>
              <w:t>2</w:t>
            </w:r>
            <w:r>
              <w:rPr>
                <w:rFonts w:ascii="Times New Roman" w:hAnsi="Times New Roman" w:cs="Times New Roman"/>
                <w:sz w:val="24"/>
                <w:szCs w:val="24"/>
              </w:rPr>
              <w:t xml:space="preserve"> m. I ketvirtis</w:t>
            </w:r>
            <w:r w:rsidR="00A518A6">
              <w:rPr>
                <w:rFonts w:ascii="Times New Roman" w:hAnsi="Times New Roman" w:cs="Times New Roman"/>
                <w:sz w:val="24"/>
                <w:szCs w:val="24"/>
              </w:rPr>
              <w:t>.</w:t>
            </w:r>
          </w:p>
          <w:p w14:paraId="007311B7" w14:textId="77777777" w:rsidR="00405C72" w:rsidRDefault="00405C72" w:rsidP="00CA0477">
            <w:pPr>
              <w:jc w:val="both"/>
              <w:rPr>
                <w:rFonts w:ascii="Times New Roman" w:hAnsi="Times New Roman" w:cs="Times New Roman"/>
                <w:sz w:val="24"/>
                <w:szCs w:val="24"/>
              </w:rPr>
            </w:pPr>
          </w:p>
          <w:p w14:paraId="63F11765" w14:textId="0DCCAF70" w:rsidR="00CA0477" w:rsidRPr="00CA0477" w:rsidRDefault="00CA0477" w:rsidP="00CA0477">
            <w:pPr>
              <w:jc w:val="both"/>
              <w:rPr>
                <w:rFonts w:ascii="Times New Roman" w:hAnsi="Times New Roman" w:cs="Times New Roman"/>
                <w:sz w:val="24"/>
                <w:szCs w:val="24"/>
              </w:rPr>
            </w:pPr>
            <w:r w:rsidRPr="00CA0477">
              <w:rPr>
                <w:rFonts w:ascii="Times New Roman" w:hAnsi="Times New Roman" w:cs="Times New Roman"/>
                <w:sz w:val="24"/>
                <w:szCs w:val="24"/>
              </w:rPr>
              <w:t xml:space="preserve">Įrangos naudojimas </w:t>
            </w:r>
          </w:p>
          <w:p w14:paraId="34E8D397" w14:textId="331B5C8D" w:rsidR="002443EC" w:rsidRPr="00287151" w:rsidRDefault="00CA0477" w:rsidP="00CA0477">
            <w:pPr>
              <w:jc w:val="both"/>
              <w:rPr>
                <w:rFonts w:ascii="Times New Roman" w:hAnsi="Times New Roman" w:cs="Times New Roman"/>
                <w:sz w:val="24"/>
                <w:szCs w:val="24"/>
              </w:rPr>
            </w:pPr>
            <w:r w:rsidRPr="00CA0477">
              <w:rPr>
                <w:rFonts w:ascii="Times New Roman" w:hAnsi="Times New Roman" w:cs="Times New Roman"/>
                <w:sz w:val="24"/>
                <w:szCs w:val="24"/>
              </w:rPr>
              <w:t>2022 – 2023 metai.</w:t>
            </w:r>
          </w:p>
        </w:tc>
      </w:tr>
      <w:tr w:rsidR="00D51FC4" w:rsidRPr="00287151" w14:paraId="6A749735" w14:textId="77777777" w:rsidTr="006B5949">
        <w:trPr>
          <w:gridAfter w:val="1"/>
          <w:wAfter w:w="11" w:type="dxa"/>
        </w:trPr>
        <w:tc>
          <w:tcPr>
            <w:tcW w:w="2689" w:type="dxa"/>
          </w:tcPr>
          <w:p w14:paraId="6A8A7E12" w14:textId="7C76073D" w:rsidR="00D51FC4" w:rsidRPr="00287151" w:rsidRDefault="00D51FC4" w:rsidP="00CF5371">
            <w:pPr>
              <w:pStyle w:val="Sraopastraipa"/>
              <w:numPr>
                <w:ilvl w:val="1"/>
                <w:numId w:val="19"/>
              </w:numPr>
              <w:jc w:val="both"/>
              <w:rPr>
                <w:rFonts w:ascii="Times New Roman" w:hAnsi="Times New Roman" w:cs="Times New Roman"/>
                <w:sz w:val="24"/>
                <w:szCs w:val="24"/>
              </w:rPr>
            </w:pPr>
            <w:r w:rsidRPr="00D51FC4">
              <w:rPr>
                <w:rFonts w:ascii="Times New Roman" w:hAnsi="Times New Roman" w:cs="Times New Roman"/>
                <w:sz w:val="24"/>
                <w:szCs w:val="24"/>
              </w:rPr>
              <w:t xml:space="preserve"> Aktyvaus ugdymo </w:t>
            </w:r>
            <w:r w:rsidRPr="00285481">
              <w:rPr>
                <w:rFonts w:ascii="Times New Roman" w:hAnsi="Times New Roman" w:cs="Times New Roman"/>
                <w:sz w:val="24"/>
                <w:szCs w:val="24"/>
              </w:rPr>
              <w:t>organizavimas kitose mokyklos erdvėse ir už mokyklos ribų.</w:t>
            </w:r>
          </w:p>
        </w:tc>
        <w:tc>
          <w:tcPr>
            <w:tcW w:w="3685" w:type="dxa"/>
          </w:tcPr>
          <w:p w14:paraId="07F3DEBC" w14:textId="717A58B9" w:rsidR="00D51FC4" w:rsidRDefault="00D51FC4" w:rsidP="008C4774">
            <w:pPr>
              <w:jc w:val="both"/>
              <w:rPr>
                <w:rFonts w:ascii="Times New Roman" w:hAnsi="Times New Roman" w:cs="Times New Roman"/>
                <w:sz w:val="24"/>
                <w:szCs w:val="24"/>
              </w:rPr>
            </w:pPr>
            <w:r>
              <w:rPr>
                <w:rFonts w:ascii="Times New Roman" w:hAnsi="Times New Roman" w:cs="Times New Roman"/>
                <w:sz w:val="24"/>
                <w:szCs w:val="24"/>
              </w:rPr>
              <w:t>G</w:t>
            </w:r>
            <w:r w:rsidRPr="00287151">
              <w:rPr>
                <w:rFonts w:ascii="Times New Roman" w:hAnsi="Times New Roman" w:cs="Times New Roman"/>
                <w:sz w:val="24"/>
                <w:szCs w:val="24"/>
              </w:rPr>
              <w:t>eokupole įrengta papildoma ugdymosi erdvė</w:t>
            </w:r>
            <w:r w:rsidRPr="00285481">
              <w:rPr>
                <w:rFonts w:ascii="Times New Roman" w:hAnsi="Times New Roman" w:cs="Times New Roman"/>
                <w:sz w:val="24"/>
                <w:szCs w:val="24"/>
              </w:rPr>
              <w:t xml:space="preserve">, kurioje visų </w:t>
            </w:r>
            <w:r w:rsidR="00285481" w:rsidRPr="00285481">
              <w:rPr>
                <w:rFonts w:ascii="Times New Roman" w:hAnsi="Times New Roman" w:cs="Times New Roman"/>
                <w:sz w:val="24"/>
                <w:szCs w:val="24"/>
              </w:rPr>
              <w:t xml:space="preserve">1-10 </w:t>
            </w:r>
            <w:r w:rsidRPr="00285481">
              <w:rPr>
                <w:rFonts w:ascii="Times New Roman" w:hAnsi="Times New Roman" w:cs="Times New Roman"/>
                <w:sz w:val="24"/>
                <w:szCs w:val="24"/>
              </w:rPr>
              <w:t xml:space="preserve">klasių mokiniai pagal koreguojamą tvarkaraštį </w:t>
            </w:r>
            <w:r>
              <w:rPr>
                <w:rFonts w:ascii="Times New Roman" w:hAnsi="Times New Roman" w:cs="Times New Roman"/>
                <w:sz w:val="24"/>
                <w:szCs w:val="24"/>
              </w:rPr>
              <w:t>atlieka praktinius/</w:t>
            </w:r>
            <w:r w:rsidRPr="00287151">
              <w:rPr>
                <w:rFonts w:ascii="Times New Roman" w:hAnsi="Times New Roman" w:cs="Times New Roman"/>
                <w:sz w:val="24"/>
                <w:szCs w:val="24"/>
              </w:rPr>
              <w:t>kūrybinius darbus.</w:t>
            </w:r>
          </w:p>
          <w:p w14:paraId="40A3FC77" w14:textId="6CED3891" w:rsidR="00D51FC4" w:rsidRPr="00287151" w:rsidRDefault="00D51FC4" w:rsidP="008C47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Geokupole </w:t>
            </w:r>
            <w:r w:rsidRPr="00287151">
              <w:rPr>
                <w:rFonts w:ascii="Times New Roman" w:hAnsi="Times New Roman" w:cs="Times New Roman"/>
                <w:sz w:val="24"/>
                <w:szCs w:val="24"/>
              </w:rPr>
              <w:t>vyksta</w:t>
            </w:r>
            <w:r>
              <w:rPr>
                <w:rFonts w:ascii="Times New Roman" w:hAnsi="Times New Roman" w:cs="Times New Roman"/>
                <w:sz w:val="24"/>
                <w:szCs w:val="24"/>
              </w:rPr>
              <w:t xml:space="preserve"> ne mažiau nei </w:t>
            </w:r>
            <w:r w:rsidRPr="00287151">
              <w:rPr>
                <w:rFonts w:ascii="Times New Roman" w:hAnsi="Times New Roman" w:cs="Times New Roman"/>
                <w:sz w:val="24"/>
                <w:szCs w:val="24"/>
              </w:rPr>
              <w:t>30% 5-10 klasių informacinių technologijų pamokų</w:t>
            </w:r>
            <w:r>
              <w:rPr>
                <w:rFonts w:ascii="Times New Roman" w:hAnsi="Times New Roman" w:cs="Times New Roman"/>
                <w:sz w:val="24"/>
                <w:szCs w:val="24"/>
              </w:rPr>
              <w:t>,</w:t>
            </w:r>
          </w:p>
          <w:p w14:paraId="6E1944D8" w14:textId="77777777" w:rsidR="00D51FC4" w:rsidRPr="00287151" w:rsidRDefault="00D51FC4" w:rsidP="008C4774">
            <w:pPr>
              <w:jc w:val="both"/>
              <w:rPr>
                <w:rFonts w:ascii="Times New Roman" w:hAnsi="Times New Roman" w:cs="Times New Roman"/>
                <w:sz w:val="24"/>
                <w:szCs w:val="24"/>
              </w:rPr>
            </w:pPr>
            <w:r w:rsidRPr="00287151">
              <w:rPr>
                <w:rFonts w:ascii="Times New Roman" w:hAnsi="Times New Roman" w:cs="Times New Roman"/>
                <w:sz w:val="24"/>
                <w:szCs w:val="24"/>
              </w:rPr>
              <w:t>30 % 5-10 klasių technologijų pamokų ir</w:t>
            </w:r>
          </w:p>
          <w:p w14:paraId="1C5B8789" w14:textId="451B580C" w:rsidR="00D51FC4" w:rsidRPr="00287151" w:rsidRDefault="00D51FC4" w:rsidP="008C4774">
            <w:pPr>
              <w:jc w:val="both"/>
              <w:rPr>
                <w:rFonts w:ascii="Times New Roman" w:hAnsi="Times New Roman" w:cs="Times New Roman"/>
                <w:sz w:val="24"/>
                <w:szCs w:val="24"/>
              </w:rPr>
            </w:pPr>
            <w:r w:rsidRPr="00287151">
              <w:rPr>
                <w:rFonts w:ascii="Times New Roman" w:hAnsi="Times New Roman" w:cs="Times New Roman"/>
                <w:sz w:val="24"/>
                <w:szCs w:val="24"/>
              </w:rPr>
              <w:t>30% 1-4 ir 5-10 klasių neformalaus švietimo užsiėmimų.</w:t>
            </w:r>
          </w:p>
          <w:p w14:paraId="0EAB55D8" w14:textId="77777777" w:rsidR="00CF5371" w:rsidRDefault="00D51FC4" w:rsidP="008C4774">
            <w:pPr>
              <w:jc w:val="both"/>
              <w:rPr>
                <w:rFonts w:ascii="Times New Roman" w:hAnsi="Times New Roman" w:cs="Times New Roman"/>
                <w:sz w:val="24"/>
                <w:szCs w:val="24"/>
              </w:rPr>
            </w:pPr>
            <w:r w:rsidRPr="00287151">
              <w:rPr>
                <w:rFonts w:ascii="Times New Roman" w:hAnsi="Times New Roman" w:cs="Times New Roman"/>
                <w:sz w:val="24"/>
                <w:szCs w:val="24"/>
              </w:rPr>
              <w:t>Kūrybinėmis dirbtuvėmis tikslingai naudoja</w:t>
            </w:r>
            <w:r>
              <w:rPr>
                <w:rFonts w:ascii="Times New Roman" w:hAnsi="Times New Roman" w:cs="Times New Roman"/>
                <w:sz w:val="24"/>
                <w:szCs w:val="24"/>
              </w:rPr>
              <w:t>si</w:t>
            </w:r>
            <w:r w:rsidRPr="00287151">
              <w:rPr>
                <w:rFonts w:ascii="Times New Roman" w:hAnsi="Times New Roman" w:cs="Times New Roman"/>
                <w:sz w:val="24"/>
                <w:szCs w:val="24"/>
              </w:rPr>
              <w:t xml:space="preserve"> ne mažiau negu 80 % visų mokyklos mokinių.</w:t>
            </w:r>
          </w:p>
          <w:p w14:paraId="31B4931C" w14:textId="152A3120" w:rsidR="00D51FC4" w:rsidRDefault="00D51FC4" w:rsidP="008C4774">
            <w:pPr>
              <w:jc w:val="both"/>
              <w:rPr>
                <w:rFonts w:ascii="Times New Roman" w:hAnsi="Times New Roman" w:cs="Times New Roman"/>
                <w:sz w:val="24"/>
                <w:szCs w:val="24"/>
              </w:rPr>
            </w:pPr>
            <w:r>
              <w:rPr>
                <w:rFonts w:ascii="Times New Roman" w:hAnsi="Times New Roman" w:cs="Times New Roman"/>
                <w:sz w:val="24"/>
                <w:szCs w:val="24"/>
              </w:rPr>
              <w:t xml:space="preserve">Visi </w:t>
            </w:r>
            <w:r w:rsidR="00EA2AE0">
              <w:rPr>
                <w:rFonts w:ascii="Times New Roman" w:hAnsi="Times New Roman" w:cs="Times New Roman"/>
                <w:sz w:val="24"/>
                <w:szCs w:val="24"/>
              </w:rPr>
              <w:t xml:space="preserve">mokykloje dirbantys </w:t>
            </w:r>
            <w:r w:rsidRPr="00287151">
              <w:rPr>
                <w:rFonts w:ascii="Times New Roman" w:hAnsi="Times New Roman" w:cs="Times New Roman"/>
                <w:sz w:val="24"/>
                <w:szCs w:val="24"/>
              </w:rPr>
              <w:t>m</w:t>
            </w:r>
            <w:r>
              <w:rPr>
                <w:rFonts w:ascii="Times New Roman" w:hAnsi="Times New Roman" w:cs="Times New Roman"/>
                <w:sz w:val="24"/>
                <w:szCs w:val="24"/>
              </w:rPr>
              <w:t>okytojai</w:t>
            </w:r>
            <w:r w:rsidRPr="00287151">
              <w:rPr>
                <w:rFonts w:ascii="Times New Roman" w:hAnsi="Times New Roman" w:cs="Times New Roman"/>
                <w:sz w:val="24"/>
                <w:szCs w:val="24"/>
              </w:rPr>
              <w:t xml:space="preserve"> kiekvienoje mokomoje 1-4 </w:t>
            </w:r>
            <w:r w:rsidR="007C6D5A">
              <w:rPr>
                <w:rFonts w:ascii="Times New Roman" w:hAnsi="Times New Roman" w:cs="Times New Roman"/>
                <w:sz w:val="24"/>
                <w:szCs w:val="24"/>
              </w:rPr>
              <w:t xml:space="preserve">klasėje </w:t>
            </w:r>
            <w:r w:rsidRPr="00287151">
              <w:rPr>
                <w:rFonts w:ascii="Times New Roman" w:hAnsi="Times New Roman" w:cs="Times New Roman"/>
                <w:sz w:val="24"/>
                <w:szCs w:val="24"/>
              </w:rPr>
              <w:t>ir 5-10 klasėje organizuoja bent po 1 pamoką už mokyklos ribų</w:t>
            </w:r>
            <w:r w:rsidR="00CF5371">
              <w:rPr>
                <w:rFonts w:ascii="Times New Roman" w:hAnsi="Times New Roman" w:cs="Times New Roman"/>
                <w:sz w:val="24"/>
                <w:szCs w:val="24"/>
              </w:rPr>
              <w:t xml:space="preserve">. </w:t>
            </w:r>
          </w:p>
          <w:p w14:paraId="5E135719" w14:textId="5EA268A8" w:rsidR="00D51FC4" w:rsidRPr="00287151" w:rsidRDefault="00CD5834" w:rsidP="008C4774">
            <w:pPr>
              <w:jc w:val="both"/>
              <w:rPr>
                <w:rFonts w:ascii="Times New Roman" w:hAnsi="Times New Roman" w:cs="Times New Roman"/>
                <w:sz w:val="24"/>
                <w:szCs w:val="24"/>
              </w:rPr>
            </w:pPr>
            <w:r>
              <w:rPr>
                <w:rFonts w:ascii="Times New Roman" w:hAnsi="Times New Roman" w:cs="Times New Roman"/>
                <w:sz w:val="24"/>
                <w:szCs w:val="24"/>
              </w:rPr>
              <w:t>2022 m ir 2022-2023 m.</w:t>
            </w:r>
            <w:r w:rsidR="004865C8">
              <w:rPr>
                <w:rFonts w:ascii="Times New Roman" w:hAnsi="Times New Roman" w:cs="Times New Roman"/>
                <w:sz w:val="24"/>
                <w:szCs w:val="24"/>
              </w:rPr>
              <w:t xml:space="preserve"> </w:t>
            </w:r>
            <w:r>
              <w:rPr>
                <w:rFonts w:ascii="Times New Roman" w:hAnsi="Times New Roman" w:cs="Times New Roman"/>
                <w:sz w:val="24"/>
                <w:szCs w:val="24"/>
              </w:rPr>
              <w:t>m.</w:t>
            </w:r>
            <w:r w:rsidR="00D51FC4">
              <w:rPr>
                <w:rFonts w:ascii="Times New Roman" w:hAnsi="Times New Roman" w:cs="Times New Roman"/>
                <w:sz w:val="24"/>
                <w:szCs w:val="24"/>
              </w:rPr>
              <w:t xml:space="preserve"> 1-4</w:t>
            </w:r>
            <w:r w:rsidR="00BF0DE1">
              <w:rPr>
                <w:rFonts w:ascii="Times New Roman" w:hAnsi="Times New Roman" w:cs="Times New Roman"/>
                <w:sz w:val="24"/>
                <w:szCs w:val="24"/>
              </w:rPr>
              <w:t xml:space="preserve"> ir</w:t>
            </w:r>
            <w:r w:rsidR="00285481">
              <w:rPr>
                <w:rFonts w:ascii="Times New Roman" w:hAnsi="Times New Roman" w:cs="Times New Roman"/>
                <w:sz w:val="24"/>
                <w:szCs w:val="24"/>
              </w:rPr>
              <w:t xml:space="preserve"> 5</w:t>
            </w:r>
            <w:r w:rsidR="00D51FC4">
              <w:rPr>
                <w:rFonts w:ascii="Times New Roman" w:hAnsi="Times New Roman" w:cs="Times New Roman"/>
                <w:sz w:val="24"/>
                <w:szCs w:val="24"/>
              </w:rPr>
              <w:t>-10 klas</w:t>
            </w:r>
            <w:r w:rsidR="00285481">
              <w:rPr>
                <w:rFonts w:ascii="Times New Roman" w:hAnsi="Times New Roman" w:cs="Times New Roman"/>
                <w:sz w:val="24"/>
                <w:szCs w:val="24"/>
              </w:rPr>
              <w:t xml:space="preserve">ių </w:t>
            </w:r>
            <w:r w:rsidR="00BF0DE1">
              <w:rPr>
                <w:rFonts w:ascii="Times New Roman" w:hAnsi="Times New Roman" w:cs="Times New Roman"/>
                <w:sz w:val="24"/>
                <w:szCs w:val="24"/>
              </w:rPr>
              <w:t>mokiniams</w:t>
            </w:r>
            <w:r w:rsidR="00D51FC4">
              <w:rPr>
                <w:rFonts w:ascii="Times New Roman" w:hAnsi="Times New Roman" w:cs="Times New Roman"/>
                <w:sz w:val="24"/>
                <w:szCs w:val="24"/>
              </w:rPr>
              <w:t xml:space="preserve"> per mokslo metus yra organizuojama bent viena edukacinė/ pažintinė išvyka/ kelionė.  </w:t>
            </w:r>
          </w:p>
        </w:tc>
        <w:tc>
          <w:tcPr>
            <w:tcW w:w="3260" w:type="dxa"/>
          </w:tcPr>
          <w:p w14:paraId="0647A2B3" w14:textId="593A6394" w:rsidR="00D51FC4" w:rsidRPr="00287151" w:rsidRDefault="00D51FC4" w:rsidP="008C4774">
            <w:pPr>
              <w:jc w:val="both"/>
              <w:rPr>
                <w:rFonts w:ascii="Times New Roman" w:hAnsi="Times New Roman" w:cs="Times New Roman"/>
                <w:sz w:val="24"/>
                <w:szCs w:val="24"/>
              </w:rPr>
            </w:pPr>
            <w:r w:rsidRPr="00287151">
              <w:rPr>
                <w:rFonts w:ascii="Times New Roman" w:hAnsi="Times New Roman" w:cs="Times New Roman"/>
                <w:sz w:val="24"/>
                <w:szCs w:val="24"/>
              </w:rPr>
              <w:lastRenderedPageBreak/>
              <w:t>2% padidės</w:t>
            </w:r>
            <w:r w:rsidR="00AC21A8">
              <w:rPr>
                <w:rFonts w:ascii="Times New Roman" w:hAnsi="Times New Roman" w:cs="Times New Roman"/>
                <w:sz w:val="24"/>
                <w:szCs w:val="24"/>
              </w:rPr>
              <w:t xml:space="preserve"> </w:t>
            </w:r>
            <w:r w:rsidR="00AC21A8" w:rsidRPr="00AC21A8">
              <w:rPr>
                <w:rFonts w:ascii="Times New Roman" w:hAnsi="Times New Roman" w:cs="Times New Roman"/>
                <w:sz w:val="24"/>
                <w:szCs w:val="24"/>
              </w:rPr>
              <w:t>1-</w:t>
            </w:r>
            <w:r w:rsidR="00AC21A8">
              <w:rPr>
                <w:rFonts w:ascii="Times New Roman" w:hAnsi="Times New Roman" w:cs="Times New Roman"/>
                <w:sz w:val="24"/>
                <w:szCs w:val="24"/>
              </w:rPr>
              <w:t>4 ir</w:t>
            </w:r>
            <w:r w:rsidRPr="00287151">
              <w:rPr>
                <w:rFonts w:ascii="Times New Roman" w:hAnsi="Times New Roman" w:cs="Times New Roman"/>
                <w:sz w:val="24"/>
                <w:szCs w:val="24"/>
              </w:rPr>
              <w:t xml:space="preserve"> 5-10 klasių mokinių, besimokančių pagrindini</w:t>
            </w:r>
            <w:r>
              <w:rPr>
                <w:rFonts w:ascii="Times New Roman" w:hAnsi="Times New Roman" w:cs="Times New Roman"/>
                <w:sz w:val="24"/>
                <w:szCs w:val="24"/>
              </w:rPr>
              <w:t xml:space="preserve">u ir aukštesniuoju lygiu dalis </w:t>
            </w:r>
            <w:r w:rsidRPr="00EA2AE0">
              <w:rPr>
                <w:rFonts w:ascii="Times New Roman" w:hAnsi="Times New Roman" w:cs="Times New Roman"/>
                <w:sz w:val="24"/>
                <w:szCs w:val="24"/>
              </w:rPr>
              <w:t>(pradiniai duomenys 2 lentelėje).</w:t>
            </w:r>
          </w:p>
          <w:p w14:paraId="0539508C" w14:textId="77777777" w:rsidR="00D51FC4" w:rsidRPr="00287151" w:rsidRDefault="00D51FC4" w:rsidP="00D51FC4">
            <w:pPr>
              <w:rPr>
                <w:rFonts w:ascii="Times New Roman" w:hAnsi="Times New Roman" w:cs="Times New Roman"/>
                <w:sz w:val="24"/>
                <w:szCs w:val="24"/>
              </w:rPr>
            </w:pPr>
            <w:r w:rsidRPr="00287151">
              <w:rPr>
                <w:rFonts w:ascii="Times New Roman" w:hAnsi="Times New Roman" w:cs="Times New Roman"/>
                <w:sz w:val="24"/>
                <w:szCs w:val="24"/>
              </w:rPr>
              <w:lastRenderedPageBreak/>
              <w:t xml:space="preserve"> </w:t>
            </w:r>
          </w:p>
          <w:p w14:paraId="27013CC4" w14:textId="7ED0114D" w:rsidR="00D51FC4" w:rsidRPr="00287151" w:rsidRDefault="00D51FC4" w:rsidP="00D51FC4">
            <w:pPr>
              <w:rPr>
                <w:rFonts w:ascii="Times New Roman" w:hAnsi="Times New Roman" w:cs="Times New Roman"/>
                <w:sz w:val="24"/>
                <w:szCs w:val="24"/>
              </w:rPr>
            </w:pPr>
          </w:p>
        </w:tc>
        <w:tc>
          <w:tcPr>
            <w:tcW w:w="2977" w:type="dxa"/>
          </w:tcPr>
          <w:p w14:paraId="7F73C773" w14:textId="77777777" w:rsidR="0008380C" w:rsidRDefault="00EA2AE0" w:rsidP="00F239B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Geokupolas 1 vnt. x </w:t>
            </w:r>
            <w:r w:rsidRPr="00287151">
              <w:rPr>
                <w:rFonts w:ascii="Times New Roman" w:hAnsi="Times New Roman" w:cs="Times New Roman"/>
                <w:sz w:val="24"/>
                <w:szCs w:val="24"/>
              </w:rPr>
              <w:t>1</w:t>
            </w:r>
            <w:r w:rsidR="00D64C04">
              <w:rPr>
                <w:rFonts w:ascii="Times New Roman" w:hAnsi="Times New Roman" w:cs="Times New Roman"/>
                <w:sz w:val="24"/>
                <w:szCs w:val="24"/>
              </w:rPr>
              <w:t>2</w:t>
            </w:r>
            <w:r w:rsidR="00D81C8D">
              <w:rPr>
                <w:rFonts w:ascii="Times New Roman" w:hAnsi="Times New Roman" w:cs="Times New Roman"/>
                <w:sz w:val="24"/>
                <w:szCs w:val="24"/>
              </w:rPr>
              <w:t>9</w:t>
            </w:r>
            <w:r w:rsidRPr="00287151">
              <w:rPr>
                <w:rFonts w:ascii="Times New Roman" w:hAnsi="Times New Roman" w:cs="Times New Roman"/>
                <w:sz w:val="24"/>
                <w:szCs w:val="24"/>
              </w:rPr>
              <w:t xml:space="preserve">00 </w:t>
            </w:r>
            <w:r w:rsidR="004B2F75">
              <w:rPr>
                <w:rFonts w:ascii="Times New Roman" w:hAnsi="Times New Roman" w:cs="Times New Roman"/>
                <w:sz w:val="24"/>
                <w:szCs w:val="24"/>
              </w:rPr>
              <w:t>E</w:t>
            </w:r>
            <w:r w:rsidR="00E25581">
              <w:rPr>
                <w:rFonts w:ascii="Times New Roman" w:hAnsi="Times New Roman" w:cs="Times New Roman"/>
                <w:sz w:val="24"/>
                <w:szCs w:val="24"/>
              </w:rPr>
              <w:t>ur</w:t>
            </w:r>
            <w:r w:rsidR="002F266F">
              <w:rPr>
                <w:rFonts w:ascii="Times New Roman" w:hAnsi="Times New Roman" w:cs="Times New Roman"/>
                <w:sz w:val="24"/>
                <w:szCs w:val="24"/>
              </w:rPr>
              <w:br/>
            </w:r>
          </w:p>
          <w:p w14:paraId="25D4389A" w14:textId="773676AD" w:rsidR="00D81C8D" w:rsidRDefault="00CD5834" w:rsidP="00F239BF">
            <w:pPr>
              <w:jc w:val="both"/>
              <w:rPr>
                <w:rFonts w:ascii="Times New Roman" w:hAnsi="Times New Roman" w:cs="Times New Roman"/>
                <w:sz w:val="24"/>
                <w:szCs w:val="24"/>
              </w:rPr>
            </w:pPr>
            <w:r>
              <w:rPr>
                <w:rFonts w:ascii="Times New Roman" w:hAnsi="Times New Roman" w:cs="Times New Roman"/>
                <w:sz w:val="24"/>
                <w:szCs w:val="24"/>
              </w:rPr>
              <w:t>Moduliniai baldai geokupolui</w:t>
            </w:r>
            <w:r w:rsidR="004865C8">
              <w:rPr>
                <w:rFonts w:ascii="Times New Roman" w:hAnsi="Times New Roman" w:cs="Times New Roman"/>
                <w:sz w:val="24"/>
                <w:szCs w:val="24"/>
              </w:rPr>
              <w:t xml:space="preserve">: moduliniai </w:t>
            </w:r>
            <w:r w:rsidR="004865C8">
              <w:rPr>
                <w:rFonts w:ascii="Times New Roman" w:hAnsi="Times New Roman" w:cs="Times New Roman"/>
                <w:sz w:val="24"/>
                <w:szCs w:val="24"/>
              </w:rPr>
              <w:lastRenderedPageBreak/>
              <w:t xml:space="preserve">stalai </w:t>
            </w:r>
            <w:r>
              <w:rPr>
                <w:rFonts w:ascii="Times New Roman" w:hAnsi="Times New Roman" w:cs="Times New Roman"/>
                <w:sz w:val="24"/>
                <w:szCs w:val="24"/>
              </w:rPr>
              <w:t>1</w:t>
            </w:r>
            <w:r w:rsidR="00D81C8D">
              <w:rPr>
                <w:rFonts w:ascii="Times New Roman" w:hAnsi="Times New Roman" w:cs="Times New Roman"/>
                <w:sz w:val="24"/>
                <w:szCs w:val="24"/>
              </w:rPr>
              <w:t>8</w:t>
            </w:r>
            <w:r w:rsidR="00CF5371">
              <w:rPr>
                <w:rFonts w:ascii="Times New Roman" w:hAnsi="Times New Roman" w:cs="Times New Roman"/>
                <w:sz w:val="24"/>
                <w:szCs w:val="24"/>
              </w:rPr>
              <w:t xml:space="preserve"> vnt</w:t>
            </w:r>
            <w:r>
              <w:rPr>
                <w:rFonts w:ascii="Times New Roman" w:hAnsi="Times New Roman" w:cs="Times New Roman"/>
                <w:sz w:val="24"/>
                <w:szCs w:val="24"/>
              </w:rPr>
              <w:t xml:space="preserve"> x </w:t>
            </w:r>
            <w:r w:rsidR="00D81C8D">
              <w:rPr>
                <w:rFonts w:ascii="Times New Roman" w:hAnsi="Times New Roman" w:cs="Times New Roman"/>
                <w:sz w:val="24"/>
                <w:szCs w:val="24"/>
              </w:rPr>
              <w:t>58</w:t>
            </w:r>
            <w:r w:rsidR="004865C8">
              <w:rPr>
                <w:rFonts w:ascii="Times New Roman" w:hAnsi="Times New Roman" w:cs="Times New Roman"/>
                <w:sz w:val="24"/>
                <w:szCs w:val="24"/>
              </w:rPr>
              <w:t xml:space="preserve"> Eur =1</w:t>
            </w:r>
            <w:r w:rsidR="00D81C8D">
              <w:rPr>
                <w:rFonts w:ascii="Times New Roman" w:hAnsi="Times New Roman" w:cs="Times New Roman"/>
                <w:sz w:val="24"/>
                <w:szCs w:val="24"/>
              </w:rPr>
              <w:t>044</w:t>
            </w:r>
            <w:r w:rsidR="004865C8">
              <w:rPr>
                <w:rFonts w:ascii="Times New Roman" w:hAnsi="Times New Roman" w:cs="Times New Roman"/>
                <w:sz w:val="24"/>
                <w:szCs w:val="24"/>
              </w:rPr>
              <w:t xml:space="preserve"> Eur;</w:t>
            </w:r>
          </w:p>
          <w:p w14:paraId="3AE567E2" w14:textId="1164E8A0" w:rsidR="00CD5834" w:rsidRDefault="004865C8" w:rsidP="00F239BF">
            <w:pPr>
              <w:jc w:val="both"/>
              <w:rPr>
                <w:rFonts w:ascii="Times New Roman" w:hAnsi="Times New Roman" w:cs="Times New Roman"/>
                <w:sz w:val="24"/>
                <w:szCs w:val="24"/>
              </w:rPr>
            </w:pPr>
            <w:r>
              <w:rPr>
                <w:rFonts w:ascii="Times New Roman" w:hAnsi="Times New Roman" w:cs="Times New Roman"/>
                <w:sz w:val="24"/>
                <w:szCs w:val="24"/>
              </w:rPr>
              <w:t xml:space="preserve">kėdės </w:t>
            </w:r>
            <w:r w:rsidR="00CF5371">
              <w:rPr>
                <w:rFonts w:ascii="Times New Roman" w:hAnsi="Times New Roman" w:cs="Times New Roman"/>
                <w:sz w:val="24"/>
                <w:szCs w:val="24"/>
              </w:rPr>
              <w:t xml:space="preserve">20 vnt </w:t>
            </w:r>
            <w:r w:rsidR="004B2F75">
              <w:rPr>
                <w:rFonts w:ascii="Times New Roman" w:hAnsi="Times New Roman" w:cs="Times New Roman"/>
                <w:sz w:val="24"/>
                <w:szCs w:val="24"/>
              </w:rPr>
              <w:t xml:space="preserve"> x </w:t>
            </w:r>
            <w:r w:rsidR="00D81C8D">
              <w:rPr>
                <w:rFonts w:ascii="Times New Roman" w:hAnsi="Times New Roman" w:cs="Times New Roman"/>
                <w:sz w:val="24"/>
                <w:szCs w:val="24"/>
              </w:rPr>
              <w:t>32</w:t>
            </w:r>
            <w:r w:rsidR="008A22C3">
              <w:rPr>
                <w:rFonts w:ascii="Times New Roman" w:hAnsi="Times New Roman" w:cs="Times New Roman"/>
                <w:sz w:val="24"/>
                <w:szCs w:val="24"/>
              </w:rPr>
              <w:t>,10</w:t>
            </w:r>
            <w:r w:rsidR="004B2F75">
              <w:rPr>
                <w:rFonts w:ascii="Times New Roman" w:hAnsi="Times New Roman" w:cs="Times New Roman"/>
                <w:sz w:val="24"/>
                <w:szCs w:val="24"/>
              </w:rPr>
              <w:t xml:space="preserve"> Eur = </w:t>
            </w:r>
            <w:r w:rsidR="00D81C8D">
              <w:rPr>
                <w:rFonts w:ascii="Times New Roman" w:hAnsi="Times New Roman" w:cs="Times New Roman"/>
                <w:sz w:val="24"/>
                <w:szCs w:val="24"/>
              </w:rPr>
              <w:t>64</w:t>
            </w:r>
            <w:r w:rsidR="008A22C3">
              <w:rPr>
                <w:rFonts w:ascii="Times New Roman" w:hAnsi="Times New Roman" w:cs="Times New Roman"/>
                <w:sz w:val="24"/>
                <w:szCs w:val="24"/>
              </w:rPr>
              <w:t>2</w:t>
            </w:r>
            <w:r w:rsidR="004B2F75">
              <w:rPr>
                <w:rFonts w:ascii="Times New Roman" w:hAnsi="Times New Roman" w:cs="Times New Roman"/>
                <w:sz w:val="24"/>
                <w:szCs w:val="24"/>
              </w:rPr>
              <w:t xml:space="preserve"> Eur</w:t>
            </w:r>
            <w:r w:rsidR="008A22C3">
              <w:rPr>
                <w:rFonts w:ascii="Times New Roman" w:hAnsi="Times New Roman" w:cs="Times New Roman"/>
                <w:sz w:val="24"/>
                <w:szCs w:val="24"/>
              </w:rPr>
              <w:t>;</w:t>
            </w:r>
          </w:p>
          <w:p w14:paraId="4B18F3B0" w14:textId="0CF3D85C" w:rsidR="00D51FC4" w:rsidRPr="00287151" w:rsidRDefault="00321376" w:rsidP="00F239BF">
            <w:pPr>
              <w:jc w:val="both"/>
              <w:rPr>
                <w:rFonts w:ascii="Times New Roman" w:hAnsi="Times New Roman" w:cs="Times New Roman"/>
                <w:sz w:val="24"/>
                <w:szCs w:val="24"/>
              </w:rPr>
            </w:pPr>
            <w:r>
              <w:rPr>
                <w:rFonts w:ascii="Times New Roman" w:hAnsi="Times New Roman" w:cs="Times New Roman"/>
                <w:sz w:val="24"/>
                <w:szCs w:val="24"/>
              </w:rPr>
              <w:t xml:space="preserve">Sėdmaišiai </w:t>
            </w:r>
            <w:r w:rsidR="00CF5371">
              <w:rPr>
                <w:rFonts w:ascii="Times New Roman" w:hAnsi="Times New Roman" w:cs="Times New Roman"/>
                <w:sz w:val="24"/>
                <w:szCs w:val="24"/>
              </w:rPr>
              <w:t>5 vnt</w:t>
            </w:r>
            <w:r w:rsidR="008A22C3">
              <w:rPr>
                <w:rFonts w:ascii="Times New Roman" w:hAnsi="Times New Roman" w:cs="Times New Roman"/>
                <w:sz w:val="24"/>
                <w:szCs w:val="24"/>
              </w:rPr>
              <w:t xml:space="preserve"> x 60 Eur = 300 Eur.</w:t>
            </w:r>
            <w:r w:rsidR="00D51FC4" w:rsidRPr="00287151">
              <w:rPr>
                <w:rFonts w:ascii="Times New Roman" w:hAnsi="Times New Roman" w:cs="Times New Roman"/>
                <w:sz w:val="24"/>
                <w:szCs w:val="24"/>
              </w:rPr>
              <w:br/>
              <w:t xml:space="preserve">Putplasčio </w:t>
            </w:r>
            <w:r w:rsidR="00CF5371">
              <w:rPr>
                <w:rFonts w:ascii="Times New Roman" w:hAnsi="Times New Roman" w:cs="Times New Roman"/>
                <w:sz w:val="24"/>
                <w:szCs w:val="24"/>
              </w:rPr>
              <w:t xml:space="preserve">pjovimo staklės 1 vnt </w:t>
            </w:r>
            <w:r w:rsidR="00D51FC4">
              <w:rPr>
                <w:rFonts w:ascii="Times New Roman" w:hAnsi="Times New Roman" w:cs="Times New Roman"/>
                <w:sz w:val="24"/>
                <w:szCs w:val="24"/>
              </w:rPr>
              <w:t xml:space="preserve"> x </w:t>
            </w:r>
            <w:r w:rsidR="00D51FC4" w:rsidRPr="00287151">
              <w:rPr>
                <w:rFonts w:ascii="Times New Roman" w:hAnsi="Times New Roman" w:cs="Times New Roman"/>
                <w:sz w:val="24"/>
                <w:szCs w:val="24"/>
              </w:rPr>
              <w:t xml:space="preserve">200 </w:t>
            </w:r>
            <w:r w:rsidR="00EA2AE0">
              <w:rPr>
                <w:rFonts w:ascii="Times New Roman" w:hAnsi="Times New Roman" w:cs="Times New Roman"/>
                <w:sz w:val="24"/>
                <w:szCs w:val="24"/>
              </w:rPr>
              <w:t>E</w:t>
            </w:r>
            <w:r w:rsidR="00D51FC4" w:rsidRPr="00287151">
              <w:rPr>
                <w:rFonts w:ascii="Times New Roman" w:hAnsi="Times New Roman" w:cs="Times New Roman"/>
                <w:sz w:val="24"/>
                <w:szCs w:val="24"/>
              </w:rPr>
              <w:t xml:space="preserve">ur. </w:t>
            </w:r>
          </w:p>
          <w:p w14:paraId="09B0D4F2" w14:textId="330D035E" w:rsidR="00D51FC4" w:rsidRPr="00287151" w:rsidRDefault="004865C8" w:rsidP="00F239BF">
            <w:pPr>
              <w:jc w:val="both"/>
              <w:rPr>
                <w:rFonts w:ascii="Times New Roman" w:hAnsi="Times New Roman" w:cs="Times New Roman"/>
                <w:sz w:val="24"/>
                <w:szCs w:val="24"/>
              </w:rPr>
            </w:pPr>
            <w:r>
              <w:rPr>
                <w:rFonts w:ascii="Times New Roman" w:hAnsi="Times New Roman" w:cs="Times New Roman"/>
                <w:sz w:val="24"/>
                <w:szCs w:val="24"/>
              </w:rPr>
              <w:t xml:space="preserve">Lazerinės graviravimo staklės: </w:t>
            </w:r>
            <w:r w:rsidR="00CF5371">
              <w:rPr>
                <w:rFonts w:ascii="Times New Roman" w:hAnsi="Times New Roman" w:cs="Times New Roman"/>
                <w:sz w:val="24"/>
                <w:szCs w:val="24"/>
              </w:rPr>
              <w:t>1vnt</w:t>
            </w:r>
            <w:r w:rsidR="00EA2AE0">
              <w:rPr>
                <w:rFonts w:ascii="Times New Roman" w:hAnsi="Times New Roman" w:cs="Times New Roman"/>
                <w:sz w:val="24"/>
                <w:szCs w:val="24"/>
              </w:rPr>
              <w:t xml:space="preserve"> x </w:t>
            </w:r>
            <w:r w:rsidR="00D51FC4" w:rsidRPr="00287151">
              <w:rPr>
                <w:rFonts w:ascii="Times New Roman" w:hAnsi="Times New Roman" w:cs="Times New Roman"/>
                <w:sz w:val="24"/>
                <w:szCs w:val="24"/>
              </w:rPr>
              <w:t xml:space="preserve">400 </w:t>
            </w:r>
            <w:r w:rsidR="00EA2AE0">
              <w:rPr>
                <w:rFonts w:ascii="Times New Roman" w:hAnsi="Times New Roman" w:cs="Times New Roman"/>
                <w:sz w:val="24"/>
                <w:szCs w:val="24"/>
              </w:rPr>
              <w:t>E</w:t>
            </w:r>
            <w:r w:rsidR="00D51FC4" w:rsidRPr="00287151">
              <w:rPr>
                <w:rFonts w:ascii="Times New Roman" w:hAnsi="Times New Roman" w:cs="Times New Roman"/>
                <w:sz w:val="24"/>
                <w:szCs w:val="24"/>
              </w:rPr>
              <w:t xml:space="preserve">ur. </w:t>
            </w:r>
          </w:p>
          <w:p w14:paraId="16853938" w14:textId="116A4AE0" w:rsidR="00D51FC4" w:rsidRDefault="00D51FC4" w:rsidP="00F239BF">
            <w:pPr>
              <w:jc w:val="both"/>
              <w:rPr>
                <w:rFonts w:ascii="Times New Roman" w:hAnsi="Times New Roman" w:cs="Times New Roman"/>
                <w:sz w:val="24"/>
                <w:szCs w:val="24"/>
              </w:rPr>
            </w:pPr>
            <w:r w:rsidRPr="00287151">
              <w:rPr>
                <w:rFonts w:ascii="Times New Roman" w:hAnsi="Times New Roman" w:cs="Times New Roman"/>
                <w:sz w:val="24"/>
                <w:szCs w:val="24"/>
              </w:rPr>
              <w:t xml:space="preserve">Ženkliukų gamybos </w:t>
            </w:r>
            <w:r w:rsidR="00073518">
              <w:rPr>
                <w:rFonts w:ascii="Times New Roman" w:hAnsi="Times New Roman" w:cs="Times New Roman"/>
                <w:sz w:val="24"/>
                <w:szCs w:val="24"/>
              </w:rPr>
              <w:t xml:space="preserve">startinis rinkinys ir priemonės: </w:t>
            </w:r>
            <w:r w:rsidR="00CF5371">
              <w:rPr>
                <w:rFonts w:ascii="Times New Roman" w:hAnsi="Times New Roman" w:cs="Times New Roman"/>
                <w:sz w:val="24"/>
                <w:szCs w:val="24"/>
              </w:rPr>
              <w:t>1 vnt</w:t>
            </w:r>
            <w:r w:rsidR="00EA2AE0">
              <w:rPr>
                <w:rFonts w:ascii="Times New Roman" w:hAnsi="Times New Roman" w:cs="Times New Roman"/>
                <w:sz w:val="24"/>
                <w:szCs w:val="24"/>
              </w:rPr>
              <w:t xml:space="preserve"> x </w:t>
            </w:r>
            <w:r w:rsidRPr="00287151">
              <w:rPr>
                <w:rFonts w:ascii="Times New Roman" w:hAnsi="Times New Roman" w:cs="Times New Roman"/>
                <w:sz w:val="24"/>
                <w:szCs w:val="24"/>
              </w:rPr>
              <w:t xml:space="preserve">300 </w:t>
            </w:r>
            <w:r w:rsidR="00EA2AE0">
              <w:rPr>
                <w:rFonts w:ascii="Times New Roman" w:hAnsi="Times New Roman" w:cs="Times New Roman"/>
                <w:sz w:val="24"/>
                <w:szCs w:val="24"/>
              </w:rPr>
              <w:t>E</w:t>
            </w:r>
            <w:r w:rsidRPr="00287151">
              <w:rPr>
                <w:rFonts w:ascii="Times New Roman" w:hAnsi="Times New Roman" w:cs="Times New Roman"/>
                <w:sz w:val="24"/>
                <w:szCs w:val="24"/>
              </w:rPr>
              <w:t xml:space="preserve">ur. </w:t>
            </w:r>
          </w:p>
          <w:p w14:paraId="469AE9A9" w14:textId="77777777" w:rsidR="00E25581" w:rsidRDefault="00E25581" w:rsidP="00CF5371">
            <w:pPr>
              <w:jc w:val="both"/>
              <w:rPr>
                <w:rFonts w:ascii="Times New Roman" w:hAnsi="Times New Roman" w:cs="Times New Roman"/>
                <w:sz w:val="24"/>
                <w:szCs w:val="24"/>
              </w:rPr>
            </w:pPr>
          </w:p>
          <w:p w14:paraId="3907F9BB" w14:textId="343FFE17" w:rsidR="002F266F" w:rsidRPr="00A35A77" w:rsidRDefault="00E25581" w:rsidP="00CF5371">
            <w:pPr>
              <w:jc w:val="both"/>
              <w:rPr>
                <w:rFonts w:ascii="Times New Roman" w:hAnsi="Times New Roman" w:cs="Times New Roman"/>
                <w:sz w:val="24"/>
                <w:szCs w:val="24"/>
              </w:rPr>
            </w:pPr>
            <w:r>
              <w:rPr>
                <w:rFonts w:ascii="Times New Roman" w:hAnsi="Times New Roman" w:cs="Times New Roman"/>
                <w:sz w:val="24"/>
                <w:szCs w:val="24"/>
              </w:rPr>
              <w:t xml:space="preserve">Edukacinės išvykos </w:t>
            </w:r>
            <w:r w:rsidR="00073518">
              <w:rPr>
                <w:rFonts w:ascii="Times New Roman" w:eastAsia="Times New Roman" w:hAnsi="Times New Roman" w:cs="Times New Roman"/>
                <w:sz w:val="24"/>
                <w:szCs w:val="24"/>
                <w:lang w:eastAsia="lt-LT"/>
              </w:rPr>
              <w:t xml:space="preserve">4 (po 2 išvykos </w:t>
            </w:r>
            <w:r>
              <w:rPr>
                <w:rFonts w:ascii="Times New Roman" w:eastAsia="Times New Roman" w:hAnsi="Times New Roman" w:cs="Times New Roman"/>
                <w:sz w:val="24"/>
                <w:szCs w:val="24"/>
                <w:lang w:eastAsia="lt-LT"/>
              </w:rPr>
              <w:t xml:space="preserve">kiekvienais mokslo metais) </w:t>
            </w:r>
            <w:r w:rsidR="002F266F" w:rsidRPr="00A35A77">
              <w:rPr>
                <w:rFonts w:ascii="Times New Roman" w:hAnsi="Times New Roman" w:cs="Times New Roman"/>
                <w:sz w:val="24"/>
                <w:szCs w:val="24"/>
              </w:rPr>
              <w:t>4 x 600 Eur</w:t>
            </w:r>
            <w:r w:rsidR="00073518">
              <w:rPr>
                <w:rFonts w:ascii="Times New Roman" w:hAnsi="Times New Roman" w:cs="Times New Roman"/>
                <w:sz w:val="24"/>
                <w:szCs w:val="24"/>
              </w:rPr>
              <w:t xml:space="preserve"> </w:t>
            </w:r>
            <w:r>
              <w:rPr>
                <w:rFonts w:ascii="Times New Roman" w:hAnsi="Times New Roman" w:cs="Times New Roman"/>
                <w:sz w:val="24"/>
                <w:szCs w:val="24"/>
              </w:rPr>
              <w:t>= 2800 Eur</w:t>
            </w:r>
          </w:p>
          <w:p w14:paraId="020450A8" w14:textId="1E699B0D" w:rsidR="002F266F" w:rsidRPr="00A35A77" w:rsidRDefault="004865C8" w:rsidP="00CF5371">
            <w:pPr>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Edukacinės išvykos </w:t>
            </w:r>
            <w:r w:rsidR="00A518A6">
              <w:rPr>
                <w:rFonts w:ascii="Times New Roman" w:hAnsi="Times New Roman" w:cs="Times New Roman"/>
                <w:sz w:val="24"/>
                <w:szCs w:val="24"/>
              </w:rPr>
              <w:t>mokykliniu autobusu</w:t>
            </w:r>
            <w:r w:rsidR="00D81C8D">
              <w:rPr>
                <w:rFonts w:ascii="Times New Roman" w:hAnsi="Times New Roman" w:cs="Times New Roman"/>
                <w:sz w:val="24"/>
                <w:szCs w:val="24"/>
              </w:rPr>
              <w:t xml:space="preserve"> (kuro mokestis)</w:t>
            </w:r>
            <w:r>
              <w:rPr>
                <w:rFonts w:ascii="Times New Roman" w:hAnsi="Times New Roman" w:cs="Times New Roman"/>
                <w:sz w:val="24"/>
                <w:szCs w:val="24"/>
              </w:rPr>
              <w:t xml:space="preserve"> </w:t>
            </w:r>
            <w:r w:rsidRPr="00A35A77">
              <w:rPr>
                <w:rFonts w:ascii="Times New Roman" w:hAnsi="Times New Roman" w:cs="Times New Roman"/>
                <w:sz w:val="24"/>
                <w:szCs w:val="24"/>
              </w:rPr>
              <w:t>500 Eur.</w:t>
            </w:r>
          </w:p>
          <w:p w14:paraId="6E23AD56" w14:textId="77777777" w:rsidR="00D51FC4" w:rsidRDefault="00D51FC4" w:rsidP="00CF5371">
            <w:pPr>
              <w:jc w:val="both"/>
              <w:rPr>
                <w:rFonts w:ascii="Times New Roman" w:hAnsi="Times New Roman" w:cs="Times New Roman"/>
                <w:sz w:val="24"/>
                <w:szCs w:val="24"/>
              </w:rPr>
            </w:pPr>
          </w:p>
          <w:p w14:paraId="7584E725" w14:textId="38FC4D0C" w:rsidR="00CF5371" w:rsidRPr="00D64C04" w:rsidRDefault="00D51FC4" w:rsidP="00CF5371">
            <w:pPr>
              <w:jc w:val="both"/>
              <w:rPr>
                <w:rFonts w:ascii="Times New Roman" w:hAnsi="Times New Roman" w:cs="Times New Roman"/>
                <w:b/>
                <w:bCs/>
                <w:sz w:val="24"/>
                <w:szCs w:val="24"/>
              </w:rPr>
            </w:pPr>
            <w:r w:rsidRPr="00506D01">
              <w:rPr>
                <w:rFonts w:ascii="Times New Roman" w:hAnsi="Times New Roman" w:cs="Times New Roman"/>
                <w:b/>
                <w:bCs/>
                <w:sz w:val="24"/>
                <w:szCs w:val="24"/>
              </w:rPr>
              <w:t>Iš viso</w:t>
            </w:r>
            <w:r w:rsidR="00D64C04" w:rsidRPr="00506D01">
              <w:rPr>
                <w:rFonts w:ascii="Times New Roman" w:hAnsi="Times New Roman" w:cs="Times New Roman"/>
                <w:b/>
                <w:bCs/>
                <w:sz w:val="24"/>
                <w:szCs w:val="24"/>
              </w:rPr>
              <w:t xml:space="preserve"> 1.3</w:t>
            </w:r>
            <w:r w:rsidR="009F4242" w:rsidRPr="00506D01">
              <w:rPr>
                <w:rFonts w:ascii="Times New Roman" w:hAnsi="Times New Roman" w:cs="Times New Roman"/>
                <w:b/>
                <w:bCs/>
                <w:sz w:val="24"/>
                <w:szCs w:val="24"/>
              </w:rPr>
              <w:t>.</w:t>
            </w:r>
            <w:r w:rsidR="00506D01">
              <w:rPr>
                <w:rFonts w:ascii="Times New Roman" w:hAnsi="Times New Roman" w:cs="Times New Roman"/>
                <w:b/>
                <w:bCs/>
                <w:sz w:val="24"/>
                <w:szCs w:val="24"/>
              </w:rPr>
              <w:t xml:space="preserve">: </w:t>
            </w:r>
            <w:r w:rsidR="00D64C04" w:rsidRPr="00506D01">
              <w:rPr>
                <w:rFonts w:ascii="Times New Roman" w:hAnsi="Times New Roman" w:cs="Times New Roman"/>
                <w:b/>
                <w:bCs/>
                <w:sz w:val="24"/>
                <w:szCs w:val="24"/>
              </w:rPr>
              <w:t>1</w:t>
            </w:r>
            <w:r w:rsidR="008A22C3" w:rsidRPr="00506D01">
              <w:rPr>
                <w:rFonts w:ascii="Times New Roman" w:hAnsi="Times New Roman" w:cs="Times New Roman"/>
                <w:b/>
                <w:bCs/>
                <w:sz w:val="24"/>
                <w:szCs w:val="24"/>
              </w:rPr>
              <w:t>9086</w:t>
            </w:r>
            <w:r w:rsidR="00D64C04" w:rsidRPr="00506D01">
              <w:rPr>
                <w:rFonts w:ascii="Times New Roman" w:hAnsi="Times New Roman" w:cs="Times New Roman"/>
                <w:b/>
                <w:bCs/>
                <w:sz w:val="24"/>
                <w:szCs w:val="24"/>
              </w:rPr>
              <w:t xml:space="preserve"> Eur</w:t>
            </w:r>
          </w:p>
        </w:tc>
        <w:tc>
          <w:tcPr>
            <w:tcW w:w="2270" w:type="dxa"/>
          </w:tcPr>
          <w:p w14:paraId="6BFB6431" w14:textId="77777777" w:rsidR="0008380C" w:rsidRDefault="002F266F" w:rsidP="00CF5371">
            <w:pPr>
              <w:jc w:val="both"/>
              <w:rPr>
                <w:rFonts w:ascii="Times New Roman" w:hAnsi="Times New Roman" w:cs="Times New Roman"/>
                <w:sz w:val="24"/>
                <w:szCs w:val="24"/>
              </w:rPr>
            </w:pPr>
            <w:r>
              <w:rPr>
                <w:rFonts w:ascii="Times New Roman" w:hAnsi="Times New Roman" w:cs="Times New Roman"/>
                <w:sz w:val="24"/>
                <w:szCs w:val="24"/>
              </w:rPr>
              <w:lastRenderedPageBreak/>
              <w:t>Geokupolo į</w:t>
            </w:r>
            <w:r w:rsidR="00932BD7">
              <w:rPr>
                <w:rFonts w:ascii="Times New Roman" w:hAnsi="Times New Roman" w:cs="Times New Roman"/>
                <w:sz w:val="24"/>
                <w:szCs w:val="24"/>
              </w:rPr>
              <w:t>sigijimas</w:t>
            </w:r>
            <w:r w:rsidR="00932BD7">
              <w:rPr>
                <w:rFonts w:ascii="Times New Roman" w:hAnsi="Times New Roman" w:cs="Times New Roman"/>
                <w:sz w:val="24"/>
                <w:szCs w:val="24"/>
              </w:rPr>
              <w:br/>
            </w:r>
            <w:r w:rsidR="00D51FC4">
              <w:rPr>
                <w:rFonts w:ascii="Times New Roman" w:hAnsi="Times New Roman" w:cs="Times New Roman"/>
                <w:sz w:val="24"/>
                <w:szCs w:val="24"/>
              </w:rPr>
              <w:t>2022 m. I ir II ketvirtis.</w:t>
            </w:r>
            <w:r w:rsidR="00D51FC4">
              <w:rPr>
                <w:rFonts w:ascii="Times New Roman" w:hAnsi="Times New Roman" w:cs="Times New Roman"/>
                <w:sz w:val="24"/>
                <w:szCs w:val="24"/>
              </w:rPr>
              <w:br/>
            </w:r>
          </w:p>
          <w:p w14:paraId="32AF7720" w14:textId="6081BB4D" w:rsidR="00D51FC4" w:rsidRPr="00287151" w:rsidRDefault="002F266F" w:rsidP="00CF537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Lauko klasės įrengimas </w:t>
            </w:r>
            <w:r w:rsidR="00D51FC4">
              <w:rPr>
                <w:rFonts w:ascii="Times New Roman" w:hAnsi="Times New Roman" w:cs="Times New Roman"/>
                <w:sz w:val="24"/>
                <w:szCs w:val="24"/>
              </w:rPr>
              <w:t>202</w:t>
            </w:r>
            <w:r>
              <w:rPr>
                <w:rFonts w:ascii="Times New Roman" w:hAnsi="Times New Roman" w:cs="Times New Roman"/>
                <w:sz w:val="24"/>
                <w:szCs w:val="24"/>
              </w:rPr>
              <w:t>2</w:t>
            </w:r>
            <w:r w:rsidR="00D51FC4">
              <w:rPr>
                <w:rFonts w:ascii="Times New Roman" w:hAnsi="Times New Roman" w:cs="Times New Roman"/>
                <w:sz w:val="24"/>
                <w:szCs w:val="24"/>
              </w:rPr>
              <w:t xml:space="preserve"> I</w:t>
            </w:r>
            <w:r>
              <w:rPr>
                <w:rFonts w:ascii="Times New Roman" w:hAnsi="Times New Roman" w:cs="Times New Roman"/>
                <w:sz w:val="24"/>
                <w:szCs w:val="24"/>
              </w:rPr>
              <w:t>I</w:t>
            </w:r>
            <w:r w:rsidR="00D51FC4">
              <w:rPr>
                <w:rFonts w:ascii="Times New Roman" w:hAnsi="Times New Roman" w:cs="Times New Roman"/>
                <w:sz w:val="24"/>
                <w:szCs w:val="24"/>
              </w:rPr>
              <w:t xml:space="preserve"> ir I</w:t>
            </w:r>
            <w:r>
              <w:rPr>
                <w:rFonts w:ascii="Times New Roman" w:hAnsi="Times New Roman" w:cs="Times New Roman"/>
                <w:sz w:val="24"/>
                <w:szCs w:val="24"/>
              </w:rPr>
              <w:t>I</w:t>
            </w:r>
            <w:r w:rsidR="00D51FC4">
              <w:rPr>
                <w:rFonts w:ascii="Times New Roman" w:hAnsi="Times New Roman" w:cs="Times New Roman"/>
                <w:sz w:val="24"/>
                <w:szCs w:val="24"/>
              </w:rPr>
              <w:t>I ketvirtis.</w:t>
            </w:r>
          </w:p>
          <w:p w14:paraId="5CC66A28" w14:textId="77777777" w:rsidR="00E25581" w:rsidRDefault="00E25581" w:rsidP="00CF5371">
            <w:pPr>
              <w:jc w:val="both"/>
              <w:rPr>
                <w:rFonts w:ascii="Times New Roman" w:hAnsi="Times New Roman" w:cs="Times New Roman"/>
                <w:sz w:val="24"/>
                <w:szCs w:val="24"/>
              </w:rPr>
            </w:pPr>
          </w:p>
          <w:p w14:paraId="3978BA46" w14:textId="531F4EC9" w:rsidR="00D51FC4" w:rsidRDefault="00D51FC4" w:rsidP="00CF5371">
            <w:pPr>
              <w:jc w:val="both"/>
              <w:rPr>
                <w:rFonts w:ascii="Times New Roman" w:hAnsi="Times New Roman" w:cs="Times New Roman"/>
                <w:sz w:val="24"/>
                <w:szCs w:val="24"/>
              </w:rPr>
            </w:pPr>
            <w:r>
              <w:rPr>
                <w:rFonts w:ascii="Times New Roman" w:hAnsi="Times New Roman" w:cs="Times New Roman"/>
                <w:sz w:val="24"/>
                <w:szCs w:val="24"/>
              </w:rPr>
              <w:t xml:space="preserve">2022 </w:t>
            </w:r>
            <w:r w:rsidR="00E87DE1">
              <w:rPr>
                <w:rFonts w:ascii="Times New Roman" w:hAnsi="Times New Roman" w:cs="Times New Roman"/>
                <w:sz w:val="24"/>
                <w:szCs w:val="24"/>
              </w:rPr>
              <w:t xml:space="preserve">m. </w:t>
            </w:r>
            <w:r>
              <w:rPr>
                <w:rFonts w:ascii="Times New Roman" w:hAnsi="Times New Roman" w:cs="Times New Roman"/>
                <w:sz w:val="24"/>
                <w:szCs w:val="24"/>
              </w:rPr>
              <w:t>II ir III ketvirtis</w:t>
            </w:r>
            <w:r w:rsidR="00A518A6">
              <w:rPr>
                <w:rFonts w:ascii="Times New Roman" w:hAnsi="Times New Roman" w:cs="Times New Roman"/>
                <w:sz w:val="24"/>
                <w:szCs w:val="24"/>
              </w:rPr>
              <w:t>.</w:t>
            </w:r>
            <w:r>
              <w:rPr>
                <w:rFonts w:ascii="Times New Roman" w:hAnsi="Times New Roman" w:cs="Times New Roman"/>
                <w:sz w:val="24"/>
                <w:szCs w:val="24"/>
              </w:rPr>
              <w:br/>
            </w:r>
            <w:r w:rsidR="00E25581">
              <w:rPr>
                <w:rFonts w:ascii="Times New Roman" w:hAnsi="Times New Roman" w:cs="Times New Roman"/>
                <w:sz w:val="24"/>
                <w:szCs w:val="24"/>
              </w:rPr>
              <w:t>P</w:t>
            </w:r>
            <w:r>
              <w:rPr>
                <w:rFonts w:ascii="Times New Roman" w:hAnsi="Times New Roman" w:cs="Times New Roman"/>
                <w:sz w:val="24"/>
                <w:szCs w:val="24"/>
              </w:rPr>
              <w:t xml:space="preserve">utplasčio, lazerinių staklių ir ženkliukų gamybos aparatų įsigijimas </w:t>
            </w:r>
          </w:p>
          <w:p w14:paraId="2889D2EA" w14:textId="77777777" w:rsidR="00CF5371" w:rsidRDefault="00D51FC4" w:rsidP="00CF5371">
            <w:pPr>
              <w:jc w:val="both"/>
              <w:rPr>
                <w:rFonts w:ascii="Times New Roman" w:hAnsi="Times New Roman" w:cs="Times New Roman"/>
                <w:sz w:val="24"/>
                <w:szCs w:val="24"/>
              </w:rPr>
            </w:pPr>
            <w:r>
              <w:rPr>
                <w:rFonts w:ascii="Times New Roman" w:hAnsi="Times New Roman" w:cs="Times New Roman"/>
                <w:sz w:val="24"/>
                <w:szCs w:val="24"/>
              </w:rPr>
              <w:t>2022</w:t>
            </w:r>
            <w:r w:rsidR="002F266F">
              <w:rPr>
                <w:rFonts w:ascii="Times New Roman" w:hAnsi="Times New Roman" w:cs="Times New Roman"/>
                <w:sz w:val="24"/>
                <w:szCs w:val="24"/>
              </w:rPr>
              <w:t xml:space="preserve"> m.</w:t>
            </w:r>
            <w:r>
              <w:rPr>
                <w:rFonts w:ascii="Times New Roman" w:hAnsi="Times New Roman" w:cs="Times New Roman"/>
                <w:sz w:val="24"/>
                <w:szCs w:val="24"/>
              </w:rPr>
              <w:t xml:space="preserve"> I ketvirtis</w:t>
            </w:r>
            <w:r w:rsidR="00A518A6">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Įrangos naudojimas </w:t>
            </w:r>
            <w:r>
              <w:rPr>
                <w:rFonts w:ascii="Times New Roman" w:hAnsi="Times New Roman" w:cs="Times New Roman"/>
                <w:sz w:val="24"/>
                <w:szCs w:val="24"/>
              </w:rPr>
              <w:br/>
              <w:t xml:space="preserve">2022 – 2023 metai. </w:t>
            </w:r>
            <w:r>
              <w:rPr>
                <w:rFonts w:ascii="Times New Roman" w:hAnsi="Times New Roman" w:cs="Times New Roman"/>
                <w:sz w:val="24"/>
                <w:szCs w:val="24"/>
              </w:rPr>
              <w:br/>
            </w:r>
          </w:p>
          <w:p w14:paraId="70004035" w14:textId="0B85D6B0" w:rsidR="002F266F" w:rsidRDefault="002F266F" w:rsidP="00CF5371">
            <w:pPr>
              <w:jc w:val="both"/>
              <w:rPr>
                <w:rFonts w:ascii="Times New Roman" w:hAnsi="Times New Roman" w:cs="Times New Roman"/>
                <w:sz w:val="24"/>
                <w:szCs w:val="24"/>
              </w:rPr>
            </w:pPr>
            <w:r>
              <w:rPr>
                <w:rFonts w:ascii="Times New Roman" w:hAnsi="Times New Roman" w:cs="Times New Roman"/>
                <w:sz w:val="24"/>
                <w:szCs w:val="24"/>
              </w:rPr>
              <w:t>2022 m. II ir III ketvirtis</w:t>
            </w:r>
            <w:r w:rsidR="00A518A6">
              <w:rPr>
                <w:rFonts w:ascii="Times New Roman" w:hAnsi="Times New Roman" w:cs="Times New Roman"/>
                <w:sz w:val="24"/>
                <w:szCs w:val="24"/>
              </w:rPr>
              <w:t>.</w:t>
            </w:r>
          </w:p>
          <w:p w14:paraId="16B519A3" w14:textId="458C6325" w:rsidR="00A518A6" w:rsidRDefault="002F266F" w:rsidP="00CF5371">
            <w:pPr>
              <w:jc w:val="both"/>
              <w:rPr>
                <w:rFonts w:ascii="Times New Roman" w:hAnsi="Times New Roman" w:cs="Times New Roman"/>
                <w:sz w:val="24"/>
                <w:szCs w:val="24"/>
              </w:rPr>
            </w:pPr>
            <w:r>
              <w:rPr>
                <w:rFonts w:ascii="Times New Roman" w:hAnsi="Times New Roman" w:cs="Times New Roman"/>
                <w:sz w:val="24"/>
                <w:szCs w:val="24"/>
              </w:rPr>
              <w:t xml:space="preserve">2023 m. </w:t>
            </w:r>
            <w:r w:rsidR="00BB1333">
              <w:rPr>
                <w:rFonts w:ascii="Times New Roman" w:hAnsi="Times New Roman" w:cs="Times New Roman"/>
                <w:sz w:val="24"/>
                <w:szCs w:val="24"/>
              </w:rPr>
              <w:t>I ir II ketvirtis</w:t>
            </w:r>
            <w:r w:rsidR="00A518A6">
              <w:rPr>
                <w:rFonts w:ascii="Times New Roman" w:hAnsi="Times New Roman" w:cs="Times New Roman"/>
                <w:sz w:val="24"/>
                <w:szCs w:val="24"/>
              </w:rPr>
              <w:t>.</w:t>
            </w:r>
          </w:p>
          <w:p w14:paraId="5BEDD09D" w14:textId="169334EB" w:rsidR="00A518A6" w:rsidRPr="00A518A6" w:rsidRDefault="00A518A6" w:rsidP="00CF5371">
            <w:pPr>
              <w:jc w:val="both"/>
              <w:rPr>
                <w:rFonts w:ascii="Times New Roman" w:hAnsi="Times New Roman" w:cs="Times New Roman"/>
                <w:sz w:val="24"/>
                <w:szCs w:val="24"/>
              </w:rPr>
            </w:pPr>
            <w:r w:rsidRPr="00A518A6">
              <w:rPr>
                <w:rFonts w:ascii="Times New Roman" w:hAnsi="Times New Roman" w:cs="Times New Roman"/>
                <w:sz w:val="24"/>
                <w:szCs w:val="24"/>
              </w:rPr>
              <w:t>2022 m.</w:t>
            </w:r>
            <w:r>
              <w:rPr>
                <w:rFonts w:ascii="Times New Roman" w:hAnsi="Times New Roman" w:cs="Times New Roman"/>
                <w:sz w:val="24"/>
                <w:szCs w:val="24"/>
              </w:rPr>
              <w:t xml:space="preserve"> I,</w:t>
            </w:r>
            <w:r w:rsidRPr="00A518A6">
              <w:rPr>
                <w:rFonts w:ascii="Times New Roman" w:hAnsi="Times New Roman" w:cs="Times New Roman"/>
                <w:sz w:val="24"/>
                <w:szCs w:val="24"/>
              </w:rPr>
              <w:t xml:space="preserve"> II</w:t>
            </w:r>
            <w:r>
              <w:rPr>
                <w:rFonts w:ascii="Times New Roman" w:hAnsi="Times New Roman" w:cs="Times New Roman"/>
                <w:sz w:val="24"/>
                <w:szCs w:val="24"/>
              </w:rPr>
              <w:t xml:space="preserve">, III </w:t>
            </w:r>
            <w:r w:rsidRPr="00A518A6">
              <w:rPr>
                <w:rFonts w:ascii="Times New Roman" w:hAnsi="Times New Roman" w:cs="Times New Roman"/>
                <w:sz w:val="24"/>
                <w:szCs w:val="24"/>
              </w:rPr>
              <w:t>ir I</w:t>
            </w:r>
            <w:r>
              <w:rPr>
                <w:rFonts w:ascii="Times New Roman" w:hAnsi="Times New Roman" w:cs="Times New Roman"/>
                <w:sz w:val="24"/>
                <w:szCs w:val="24"/>
              </w:rPr>
              <w:t>V</w:t>
            </w:r>
            <w:r w:rsidRPr="00A518A6">
              <w:rPr>
                <w:rFonts w:ascii="Times New Roman" w:hAnsi="Times New Roman" w:cs="Times New Roman"/>
                <w:sz w:val="24"/>
                <w:szCs w:val="24"/>
              </w:rPr>
              <w:t xml:space="preserve"> ketvir</w:t>
            </w:r>
            <w:r>
              <w:rPr>
                <w:rFonts w:ascii="Times New Roman" w:hAnsi="Times New Roman" w:cs="Times New Roman"/>
                <w:sz w:val="24"/>
                <w:szCs w:val="24"/>
              </w:rPr>
              <w:t>čiai.</w:t>
            </w:r>
          </w:p>
          <w:p w14:paraId="06A45C46" w14:textId="1854F236" w:rsidR="00A518A6" w:rsidRPr="00287151" w:rsidRDefault="00A518A6" w:rsidP="00CF5371">
            <w:pPr>
              <w:jc w:val="both"/>
              <w:rPr>
                <w:rFonts w:ascii="Times New Roman" w:hAnsi="Times New Roman" w:cs="Times New Roman"/>
                <w:sz w:val="24"/>
                <w:szCs w:val="24"/>
              </w:rPr>
            </w:pPr>
            <w:r w:rsidRPr="00A518A6">
              <w:rPr>
                <w:rFonts w:ascii="Times New Roman" w:hAnsi="Times New Roman" w:cs="Times New Roman"/>
                <w:sz w:val="24"/>
                <w:szCs w:val="24"/>
              </w:rPr>
              <w:t>2023 m. I ir II ketvirtis</w:t>
            </w:r>
            <w:r>
              <w:rPr>
                <w:rFonts w:ascii="Times New Roman" w:hAnsi="Times New Roman" w:cs="Times New Roman"/>
                <w:sz w:val="24"/>
                <w:szCs w:val="24"/>
              </w:rPr>
              <w:t xml:space="preserve">. </w:t>
            </w:r>
          </w:p>
        </w:tc>
      </w:tr>
      <w:tr w:rsidR="002076D3" w:rsidRPr="00CF5371" w14:paraId="74B616DB" w14:textId="77777777" w:rsidTr="0008380C">
        <w:tc>
          <w:tcPr>
            <w:tcW w:w="14892" w:type="dxa"/>
            <w:gridSpan w:val="6"/>
          </w:tcPr>
          <w:p w14:paraId="37306ABA" w14:textId="77777777" w:rsidR="0008380C" w:rsidRDefault="002076D3" w:rsidP="0008380C">
            <w:pPr>
              <w:jc w:val="right"/>
              <w:rPr>
                <w:rFonts w:ascii="Times New Roman" w:hAnsi="Times New Roman" w:cs="Times New Roman"/>
                <w:b/>
                <w:bCs/>
                <w:sz w:val="24"/>
                <w:szCs w:val="24"/>
              </w:rPr>
            </w:pPr>
            <w:r w:rsidRPr="00CF5371">
              <w:rPr>
                <w:rFonts w:ascii="Times New Roman" w:hAnsi="Times New Roman" w:cs="Times New Roman"/>
                <w:b/>
                <w:bCs/>
                <w:sz w:val="24"/>
                <w:szCs w:val="24"/>
              </w:rPr>
              <w:lastRenderedPageBreak/>
              <w:t>Iš viso I uždaviniui įgyvendinti</w:t>
            </w:r>
            <w:r w:rsidR="00340439" w:rsidRPr="00CF5371">
              <w:rPr>
                <w:rFonts w:ascii="Times New Roman" w:hAnsi="Times New Roman" w:cs="Times New Roman"/>
                <w:b/>
                <w:bCs/>
                <w:sz w:val="24"/>
                <w:szCs w:val="24"/>
              </w:rPr>
              <w:t xml:space="preserve"> 35 </w:t>
            </w:r>
            <w:r w:rsidR="008A22C3" w:rsidRPr="00CF5371">
              <w:rPr>
                <w:rFonts w:ascii="Times New Roman" w:hAnsi="Times New Roman" w:cs="Times New Roman"/>
                <w:b/>
                <w:bCs/>
                <w:sz w:val="24"/>
                <w:szCs w:val="24"/>
              </w:rPr>
              <w:t>489</w:t>
            </w:r>
            <w:r w:rsidR="00340439" w:rsidRPr="00CF5371">
              <w:rPr>
                <w:rFonts w:ascii="Times New Roman" w:hAnsi="Times New Roman" w:cs="Times New Roman"/>
                <w:b/>
                <w:bCs/>
                <w:sz w:val="24"/>
                <w:szCs w:val="24"/>
              </w:rPr>
              <w:t xml:space="preserve"> Eur</w:t>
            </w:r>
          </w:p>
          <w:p w14:paraId="1C333CF4" w14:textId="38693559" w:rsidR="00BB1333" w:rsidRPr="00CF5371" w:rsidRDefault="002076D3" w:rsidP="0008380C">
            <w:pPr>
              <w:jc w:val="right"/>
              <w:rPr>
                <w:rFonts w:ascii="Times New Roman" w:hAnsi="Times New Roman" w:cs="Times New Roman"/>
                <w:b/>
                <w:bCs/>
                <w:sz w:val="24"/>
                <w:szCs w:val="24"/>
              </w:rPr>
            </w:pPr>
            <w:r w:rsidRPr="00CF5371">
              <w:rPr>
                <w:rFonts w:ascii="Times New Roman" w:hAnsi="Times New Roman" w:cs="Times New Roman"/>
                <w:b/>
                <w:bCs/>
                <w:sz w:val="24"/>
                <w:szCs w:val="24"/>
              </w:rPr>
              <w:t xml:space="preserve"> </w:t>
            </w:r>
          </w:p>
        </w:tc>
      </w:tr>
    </w:tbl>
    <w:p w14:paraId="44C5CF52" w14:textId="7741D4B5" w:rsidR="0008380C" w:rsidRDefault="0008380C" w:rsidP="00F2560A">
      <w:pPr>
        <w:jc w:val="both"/>
        <w:rPr>
          <w:rFonts w:ascii="Times New Roman" w:hAnsi="Times New Roman" w:cs="Times New Roman"/>
          <w:sz w:val="24"/>
          <w:szCs w:val="24"/>
        </w:rPr>
      </w:pPr>
    </w:p>
    <w:p w14:paraId="338A24B5" w14:textId="67FDD8F8" w:rsidR="006B5949" w:rsidRDefault="006B5949" w:rsidP="00F2560A">
      <w:pPr>
        <w:jc w:val="both"/>
        <w:rPr>
          <w:rFonts w:ascii="Times New Roman" w:hAnsi="Times New Roman" w:cs="Times New Roman"/>
          <w:sz w:val="24"/>
          <w:szCs w:val="24"/>
        </w:rPr>
      </w:pPr>
    </w:p>
    <w:p w14:paraId="107981C8" w14:textId="24D98141" w:rsidR="006B5949" w:rsidRDefault="006B5949" w:rsidP="00F2560A">
      <w:pPr>
        <w:jc w:val="both"/>
        <w:rPr>
          <w:rFonts w:ascii="Times New Roman" w:hAnsi="Times New Roman" w:cs="Times New Roman"/>
          <w:sz w:val="24"/>
          <w:szCs w:val="24"/>
        </w:rPr>
      </w:pPr>
    </w:p>
    <w:p w14:paraId="4740623F" w14:textId="579832DA" w:rsidR="006B5949" w:rsidRDefault="006B5949" w:rsidP="00F2560A">
      <w:pPr>
        <w:jc w:val="both"/>
        <w:rPr>
          <w:rFonts w:ascii="Times New Roman" w:hAnsi="Times New Roman" w:cs="Times New Roman"/>
          <w:sz w:val="24"/>
          <w:szCs w:val="24"/>
        </w:rPr>
      </w:pPr>
    </w:p>
    <w:p w14:paraId="04E3BEEC" w14:textId="110CDCC4" w:rsidR="006B5949" w:rsidRDefault="006B5949" w:rsidP="00F2560A">
      <w:pPr>
        <w:jc w:val="both"/>
        <w:rPr>
          <w:rFonts w:ascii="Times New Roman" w:hAnsi="Times New Roman" w:cs="Times New Roman"/>
          <w:sz w:val="24"/>
          <w:szCs w:val="24"/>
        </w:rPr>
      </w:pPr>
    </w:p>
    <w:p w14:paraId="357DF816" w14:textId="77777777" w:rsidR="006B5949" w:rsidRDefault="006B5949" w:rsidP="00F2560A">
      <w:pPr>
        <w:jc w:val="both"/>
        <w:rPr>
          <w:rFonts w:ascii="Times New Roman" w:hAnsi="Times New Roman" w:cs="Times New Roman"/>
          <w:sz w:val="24"/>
          <w:szCs w:val="24"/>
        </w:rPr>
      </w:pPr>
    </w:p>
    <w:tbl>
      <w:tblPr>
        <w:tblStyle w:val="TableGrid1"/>
        <w:tblW w:w="15021" w:type="dxa"/>
        <w:tblLook w:val="04A0" w:firstRow="1" w:lastRow="0" w:firstColumn="1" w:lastColumn="0" w:noHBand="0" w:noVBand="1"/>
      </w:tblPr>
      <w:tblGrid>
        <w:gridCol w:w="2405"/>
        <w:gridCol w:w="6237"/>
        <w:gridCol w:w="2126"/>
        <w:gridCol w:w="2410"/>
        <w:gridCol w:w="1843"/>
      </w:tblGrid>
      <w:tr w:rsidR="00F2560A" w:rsidRPr="00737E99" w14:paraId="68AC10A4" w14:textId="77777777" w:rsidTr="0008380C">
        <w:trPr>
          <w:trHeight w:val="382"/>
        </w:trPr>
        <w:tc>
          <w:tcPr>
            <w:tcW w:w="15021" w:type="dxa"/>
            <w:gridSpan w:val="5"/>
            <w:shd w:val="clear" w:color="auto" w:fill="E7E6E6" w:themeFill="background2"/>
            <w:vAlign w:val="center"/>
          </w:tcPr>
          <w:p w14:paraId="2CC3A560" w14:textId="0EA0D75E" w:rsidR="00F2560A" w:rsidRPr="00E25581" w:rsidRDefault="003E20FC" w:rsidP="00E25581">
            <w:pPr>
              <w:spacing w:line="276" w:lineRule="auto"/>
              <w:rPr>
                <w:rFonts w:ascii="Times New Roman" w:eastAsia="Times New Roman" w:hAnsi="Times New Roman" w:cs="Times New Roman"/>
                <w:b/>
                <w:bCs/>
                <w:sz w:val="24"/>
                <w:szCs w:val="24"/>
                <w:lang w:eastAsia="en-GB"/>
              </w:rPr>
            </w:pPr>
            <w:r w:rsidRPr="00E25581">
              <w:rPr>
                <w:rFonts w:ascii="Times New Roman" w:hAnsi="Times New Roman" w:cs="Times New Roman"/>
                <w:b/>
                <w:bCs/>
                <w:sz w:val="24"/>
                <w:szCs w:val="24"/>
              </w:rPr>
              <w:lastRenderedPageBreak/>
              <w:t>2. Uždavinys – tobulinti mokytojų bendrąsias ir profesines kompetencijas.</w:t>
            </w:r>
          </w:p>
        </w:tc>
      </w:tr>
      <w:tr w:rsidR="00F2560A" w:rsidRPr="00737E99" w14:paraId="5267F330" w14:textId="77777777" w:rsidTr="003562AE">
        <w:trPr>
          <w:trHeight w:val="1319"/>
        </w:trPr>
        <w:tc>
          <w:tcPr>
            <w:tcW w:w="2405" w:type="dxa"/>
            <w:vAlign w:val="center"/>
          </w:tcPr>
          <w:p w14:paraId="2C074955" w14:textId="77777777" w:rsidR="00F2560A" w:rsidRPr="00C540A6" w:rsidRDefault="00F2560A" w:rsidP="008C4774">
            <w:pPr>
              <w:jc w:val="center"/>
              <w:rPr>
                <w:rFonts w:ascii="Times New Roman" w:hAnsi="Times New Roman" w:cs="Times New Roman"/>
                <w:b/>
                <w:sz w:val="24"/>
                <w:szCs w:val="24"/>
              </w:rPr>
            </w:pPr>
            <w:r w:rsidRPr="00C540A6">
              <w:rPr>
                <w:rFonts w:ascii="Times New Roman" w:hAnsi="Times New Roman" w:cs="Times New Roman"/>
                <w:b/>
                <w:sz w:val="24"/>
                <w:szCs w:val="24"/>
              </w:rPr>
              <w:t>Veikla</w:t>
            </w:r>
          </w:p>
        </w:tc>
        <w:tc>
          <w:tcPr>
            <w:tcW w:w="6237" w:type="dxa"/>
            <w:vAlign w:val="center"/>
          </w:tcPr>
          <w:p w14:paraId="2E950EFB" w14:textId="77777777" w:rsidR="00F2560A" w:rsidRPr="00C540A6" w:rsidRDefault="00F2560A" w:rsidP="008C4774">
            <w:pPr>
              <w:jc w:val="center"/>
              <w:rPr>
                <w:rFonts w:ascii="Times New Roman" w:hAnsi="Times New Roman" w:cs="Times New Roman"/>
                <w:b/>
                <w:sz w:val="24"/>
                <w:szCs w:val="24"/>
              </w:rPr>
            </w:pPr>
            <w:r w:rsidRPr="00C540A6">
              <w:rPr>
                <w:rFonts w:ascii="Times New Roman" w:hAnsi="Times New Roman" w:cs="Times New Roman"/>
                <w:b/>
                <w:sz w:val="24"/>
                <w:szCs w:val="24"/>
              </w:rPr>
              <w:t>Kiekybinis rodiklis</w:t>
            </w:r>
          </w:p>
        </w:tc>
        <w:tc>
          <w:tcPr>
            <w:tcW w:w="2126" w:type="dxa"/>
            <w:vAlign w:val="center"/>
          </w:tcPr>
          <w:p w14:paraId="276C8981" w14:textId="77777777" w:rsidR="00F2560A" w:rsidRPr="00C540A6" w:rsidRDefault="00F2560A" w:rsidP="008C4774">
            <w:pPr>
              <w:jc w:val="center"/>
              <w:rPr>
                <w:rFonts w:ascii="Times New Roman" w:hAnsi="Times New Roman" w:cs="Times New Roman"/>
                <w:b/>
                <w:sz w:val="24"/>
                <w:szCs w:val="24"/>
              </w:rPr>
            </w:pPr>
            <w:r w:rsidRPr="00C540A6">
              <w:rPr>
                <w:rFonts w:ascii="Times New Roman" w:hAnsi="Times New Roman" w:cs="Times New Roman"/>
                <w:b/>
                <w:sz w:val="24"/>
                <w:szCs w:val="24"/>
              </w:rPr>
              <w:t>Kokybinis rodiklis</w:t>
            </w:r>
          </w:p>
        </w:tc>
        <w:tc>
          <w:tcPr>
            <w:tcW w:w="2410" w:type="dxa"/>
            <w:vAlign w:val="center"/>
          </w:tcPr>
          <w:p w14:paraId="09E3D6EF" w14:textId="6DC8FF51" w:rsidR="006B5949" w:rsidRPr="00737E99" w:rsidRDefault="00F2560A" w:rsidP="006B5949">
            <w:pPr>
              <w:jc w:val="center"/>
              <w:rPr>
                <w:rFonts w:ascii="Times New Roman" w:hAnsi="Times New Roman" w:cs="Times New Roman"/>
                <w:sz w:val="24"/>
                <w:szCs w:val="24"/>
              </w:rPr>
            </w:pPr>
            <w:r w:rsidRPr="00737E99">
              <w:rPr>
                <w:rFonts w:ascii="Times New Roman" w:hAnsi="Times New Roman" w:cs="Times New Roman"/>
                <w:sz w:val="24"/>
                <w:szCs w:val="24"/>
              </w:rPr>
              <w:t>Lėšų detalizavimas (</w:t>
            </w:r>
            <w:r w:rsidRPr="00737E99">
              <w:rPr>
                <w:rFonts w:ascii="Times New Roman" w:hAnsi="Times New Roman" w:cs="Times New Roman"/>
                <w:b/>
                <w:i/>
                <w:sz w:val="24"/>
                <w:szCs w:val="24"/>
              </w:rPr>
              <w:t>nurodomos detalios priemonės ir kiekvienai jų skirtos/numatytos lėšos</w:t>
            </w:r>
            <w:r w:rsidRPr="00737E99">
              <w:rPr>
                <w:rFonts w:ascii="Times New Roman" w:hAnsi="Times New Roman" w:cs="Times New Roman"/>
                <w:sz w:val="24"/>
                <w:szCs w:val="24"/>
              </w:rPr>
              <w:t>)</w:t>
            </w:r>
          </w:p>
        </w:tc>
        <w:tc>
          <w:tcPr>
            <w:tcW w:w="1843" w:type="dxa"/>
            <w:vAlign w:val="center"/>
          </w:tcPr>
          <w:p w14:paraId="04B943BA" w14:textId="77777777" w:rsidR="00F2560A" w:rsidRPr="00737E99" w:rsidRDefault="00F2560A" w:rsidP="008C4774">
            <w:pPr>
              <w:jc w:val="center"/>
              <w:rPr>
                <w:rFonts w:ascii="Times New Roman" w:hAnsi="Times New Roman" w:cs="Times New Roman"/>
                <w:sz w:val="24"/>
                <w:szCs w:val="24"/>
              </w:rPr>
            </w:pPr>
            <w:r w:rsidRPr="00737E99">
              <w:rPr>
                <w:rFonts w:ascii="Times New Roman" w:hAnsi="Times New Roman" w:cs="Times New Roman"/>
                <w:sz w:val="24"/>
                <w:szCs w:val="24"/>
              </w:rPr>
              <w:t xml:space="preserve">Įgyvendinimo laikotarpis </w:t>
            </w:r>
            <w:r w:rsidRPr="00737E99">
              <w:rPr>
                <w:rFonts w:ascii="Times New Roman" w:hAnsi="Times New Roman" w:cs="Times New Roman"/>
                <w:b/>
                <w:i/>
                <w:sz w:val="24"/>
                <w:szCs w:val="24"/>
              </w:rPr>
              <w:t>(nurodoma nuo – iki)</w:t>
            </w:r>
          </w:p>
        </w:tc>
      </w:tr>
      <w:tr w:rsidR="006B5949" w:rsidRPr="00737E99" w14:paraId="4A19F7FC" w14:textId="77777777" w:rsidTr="003562AE">
        <w:trPr>
          <w:trHeight w:val="1319"/>
        </w:trPr>
        <w:tc>
          <w:tcPr>
            <w:tcW w:w="2405" w:type="dxa"/>
          </w:tcPr>
          <w:p w14:paraId="16B52B40" w14:textId="77777777" w:rsidR="006B5949" w:rsidRPr="00343FAD" w:rsidRDefault="006B5949" w:rsidP="006B5949">
            <w:pPr>
              <w:contextualSpacing/>
              <w:textAlignment w:val="baseline"/>
              <w:rPr>
                <w:rStyle w:val="scxw248908022"/>
                <w:rFonts w:ascii="Times New Roman" w:hAnsi="Times New Roman" w:cs="Times New Roman"/>
                <w:sz w:val="24"/>
                <w:szCs w:val="24"/>
                <w:shd w:val="clear" w:color="auto" w:fill="FFFFFF"/>
              </w:rPr>
            </w:pPr>
            <w:r w:rsidRPr="00343FAD">
              <w:rPr>
                <w:rStyle w:val="normaltextrun"/>
                <w:rFonts w:ascii="Times New Roman" w:hAnsi="Times New Roman" w:cs="Times New Roman"/>
                <w:sz w:val="24"/>
                <w:szCs w:val="24"/>
                <w:shd w:val="clear" w:color="auto" w:fill="FFFFFF"/>
              </w:rPr>
              <w:t>2.1. Mokytojų kvalifikacijos kėlimo programa.</w:t>
            </w:r>
            <w:r w:rsidRPr="00343FAD">
              <w:rPr>
                <w:rStyle w:val="scxw248908022"/>
                <w:rFonts w:ascii="Times New Roman" w:hAnsi="Times New Roman" w:cs="Times New Roman"/>
                <w:sz w:val="24"/>
                <w:szCs w:val="24"/>
                <w:shd w:val="clear" w:color="auto" w:fill="FFFFFF"/>
              </w:rPr>
              <w:t> </w:t>
            </w:r>
          </w:p>
          <w:p w14:paraId="3F48FDCF" w14:textId="0A78C15C" w:rsidR="006B5949" w:rsidRPr="00A22698" w:rsidRDefault="006B5949" w:rsidP="006B5949">
            <w:pPr>
              <w:contextualSpacing/>
              <w:textAlignment w:val="baseline"/>
              <w:rPr>
                <w:rStyle w:val="normaltextrun"/>
                <w:rFonts w:ascii="Times New Roman" w:hAnsi="Times New Roman" w:cs="Times New Roman"/>
                <w:sz w:val="24"/>
                <w:szCs w:val="24"/>
                <w:lang w:eastAsia="lt-LT"/>
              </w:rPr>
            </w:pPr>
            <w:r w:rsidRPr="00343FAD">
              <w:rPr>
                <w:rFonts w:ascii="Times New Roman" w:hAnsi="Times New Roman" w:cs="Times New Roman"/>
                <w:sz w:val="24"/>
                <w:szCs w:val="24"/>
                <w:shd w:val="clear" w:color="auto" w:fill="FFFFFF"/>
              </w:rPr>
              <w:br/>
            </w:r>
            <w:r w:rsidRPr="00343FAD">
              <w:rPr>
                <w:rStyle w:val="normaltextrun"/>
                <w:rFonts w:ascii="Times New Roman" w:hAnsi="Times New Roman" w:cs="Times New Roman"/>
                <w:sz w:val="24"/>
                <w:szCs w:val="24"/>
                <w:shd w:val="clear" w:color="auto" w:fill="FFFFFF"/>
              </w:rPr>
              <w:t xml:space="preserve">I modulis – </w:t>
            </w:r>
            <w:r w:rsidRPr="00A22698">
              <w:rPr>
                <w:rStyle w:val="normaltextrun"/>
                <w:rFonts w:ascii="Times New Roman" w:hAnsi="Times New Roman" w:cs="Times New Roman"/>
                <w:sz w:val="24"/>
                <w:szCs w:val="24"/>
                <w:shd w:val="clear" w:color="auto" w:fill="FFFFFF"/>
              </w:rPr>
              <w:t xml:space="preserve">patyriminio ugdymo organizavimas </w:t>
            </w:r>
            <w:r>
              <w:rPr>
                <w:rFonts w:ascii="Times New Roman" w:hAnsi="Times New Roman" w:cs="Times New Roman"/>
                <w:bCs/>
                <w:sz w:val="24"/>
                <w:szCs w:val="24"/>
              </w:rPr>
              <w:t>STEAM.</w:t>
            </w:r>
          </w:p>
          <w:p w14:paraId="6E3DB395" w14:textId="77777777" w:rsidR="006B5949" w:rsidRPr="00343FAD" w:rsidRDefault="006B5949" w:rsidP="006B5949">
            <w:pPr>
              <w:contextualSpacing/>
              <w:textAlignment w:val="baseline"/>
              <w:rPr>
                <w:rStyle w:val="normaltextrun"/>
                <w:rFonts w:ascii="Times New Roman" w:hAnsi="Times New Roman" w:cs="Times New Roman"/>
                <w:sz w:val="24"/>
                <w:szCs w:val="24"/>
                <w:shd w:val="clear" w:color="auto" w:fill="FFFFFF"/>
              </w:rPr>
            </w:pPr>
          </w:p>
          <w:p w14:paraId="501F3C9C" w14:textId="2E70286E" w:rsidR="006B5949" w:rsidRPr="00343FAD" w:rsidRDefault="006B5949" w:rsidP="006B5949">
            <w:pPr>
              <w:rPr>
                <w:rStyle w:val="normaltextrun"/>
                <w:rFonts w:ascii="Times New Roman" w:hAnsi="Times New Roman" w:cs="Times New Roman"/>
                <w:sz w:val="24"/>
                <w:szCs w:val="24"/>
                <w:shd w:val="clear" w:color="auto" w:fill="FFFFFF"/>
              </w:rPr>
            </w:pPr>
            <w:r w:rsidRPr="00343FAD">
              <w:rPr>
                <w:rStyle w:val="normaltextrun"/>
                <w:rFonts w:ascii="Times New Roman" w:hAnsi="Times New Roman" w:cs="Times New Roman"/>
                <w:sz w:val="24"/>
                <w:szCs w:val="24"/>
                <w:shd w:val="clear" w:color="auto" w:fill="FFFFFF"/>
              </w:rPr>
              <w:t>II modulis – šiuolaikinės pamokos organizavim</w:t>
            </w:r>
            <w:r>
              <w:rPr>
                <w:rStyle w:val="normaltextrun"/>
                <w:rFonts w:ascii="Times New Roman" w:hAnsi="Times New Roman" w:cs="Times New Roman"/>
                <w:sz w:val="24"/>
                <w:szCs w:val="24"/>
                <w:shd w:val="clear" w:color="auto" w:fill="FFFFFF"/>
              </w:rPr>
              <w:t xml:space="preserve">as. </w:t>
            </w:r>
          </w:p>
          <w:p w14:paraId="596512A6" w14:textId="77777777" w:rsidR="006B5949" w:rsidRPr="00343FAD" w:rsidRDefault="006B5949" w:rsidP="006B5949">
            <w:pPr>
              <w:rPr>
                <w:rStyle w:val="normaltextrun"/>
                <w:rFonts w:ascii="Times New Roman" w:hAnsi="Times New Roman" w:cs="Times New Roman"/>
                <w:sz w:val="24"/>
                <w:szCs w:val="24"/>
                <w:shd w:val="clear" w:color="auto" w:fill="FFFFFF"/>
              </w:rPr>
            </w:pPr>
          </w:p>
          <w:p w14:paraId="421235E8" w14:textId="77777777" w:rsidR="006B5949" w:rsidRPr="00343FAD" w:rsidRDefault="006B5949" w:rsidP="006B5949">
            <w:pPr>
              <w:rPr>
                <w:rStyle w:val="normaltextrun"/>
                <w:rFonts w:ascii="Times New Roman" w:hAnsi="Times New Roman" w:cs="Times New Roman"/>
                <w:sz w:val="24"/>
                <w:szCs w:val="24"/>
                <w:shd w:val="clear" w:color="auto" w:fill="FFFFFF"/>
              </w:rPr>
            </w:pPr>
          </w:p>
        </w:tc>
        <w:tc>
          <w:tcPr>
            <w:tcW w:w="6237" w:type="dxa"/>
          </w:tcPr>
          <w:p w14:paraId="7B116782" w14:textId="03CE40E6" w:rsidR="006B5949" w:rsidRPr="006B5949" w:rsidRDefault="006B5949" w:rsidP="008C4774">
            <w:pPr>
              <w:contextualSpacing/>
              <w:jc w:val="both"/>
              <w:textAlignment w:val="baseline"/>
              <w:rPr>
                <w:rFonts w:ascii="Times New Roman" w:eastAsia="Times New Roman" w:hAnsi="Times New Roman" w:cs="Times New Roman"/>
                <w:sz w:val="24"/>
                <w:szCs w:val="24"/>
                <w:lang w:eastAsia="lt-LT"/>
              </w:rPr>
            </w:pPr>
            <w:r w:rsidRPr="006B5949">
              <w:rPr>
                <w:rFonts w:ascii="Times New Roman" w:eastAsia="Times New Roman" w:hAnsi="Times New Roman" w:cs="Times New Roman"/>
                <w:sz w:val="24"/>
                <w:szCs w:val="24"/>
                <w:lang w:eastAsia="lt-LT"/>
              </w:rPr>
              <w:t>2 modulių (24 val.) kvalifikacijos tobulinimo programa su praktiniu pritaikymu.</w:t>
            </w:r>
          </w:p>
          <w:p w14:paraId="52C136DD" w14:textId="77777777" w:rsidR="006B5949" w:rsidRDefault="006B5949" w:rsidP="008C4774">
            <w:pPr>
              <w:contextualSpacing/>
              <w:jc w:val="both"/>
              <w:textAlignment w:val="baseline"/>
              <w:rPr>
                <w:rFonts w:ascii="Times New Roman" w:hAnsi="Times New Roman" w:cs="Times New Roman"/>
                <w:sz w:val="24"/>
                <w:szCs w:val="24"/>
                <w:shd w:val="clear" w:color="auto" w:fill="FFFFFF"/>
              </w:rPr>
            </w:pPr>
            <w:r w:rsidRPr="006B5949">
              <w:rPr>
                <w:rFonts w:ascii="Times New Roman" w:hAnsi="Times New Roman" w:cs="Times New Roman"/>
                <w:sz w:val="24"/>
                <w:szCs w:val="24"/>
                <w:shd w:val="clear" w:color="auto" w:fill="FFFFFF"/>
              </w:rPr>
              <w:t>I modulio (8 val.) mokymuose dalyvauja ne mažiau nei 80% vis</w:t>
            </w:r>
            <w:r>
              <w:rPr>
                <w:rFonts w:ascii="Times New Roman" w:hAnsi="Times New Roman" w:cs="Times New Roman"/>
                <w:sz w:val="24"/>
                <w:szCs w:val="24"/>
                <w:shd w:val="clear" w:color="auto" w:fill="FFFFFF"/>
              </w:rPr>
              <w:t>ų mokykloje dirbančių pedagogų.</w:t>
            </w:r>
          </w:p>
          <w:p w14:paraId="61740DA6" w14:textId="2D268CAA" w:rsidR="006B5949" w:rsidRPr="006B5949" w:rsidRDefault="006B5949" w:rsidP="006B5949">
            <w:pPr>
              <w:contextualSpacing/>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Kiekvienas STEAM mokymuose dalyvaujančių mokytojų per </w:t>
            </w:r>
            <w:r w:rsidRPr="006B5949">
              <w:rPr>
                <w:rFonts w:ascii="Times New Roman" w:eastAsia="Times New Roman" w:hAnsi="Times New Roman" w:cs="Times New Roman"/>
                <w:sz w:val="24"/>
                <w:szCs w:val="24"/>
                <w:lang w:eastAsia="lt-LT"/>
              </w:rPr>
              <w:t>pusmetį organizuos po 1-2 atviras pamokas-studijas.</w:t>
            </w:r>
          </w:p>
          <w:p w14:paraId="25973B1B" w14:textId="61DC74A7" w:rsidR="006B5949" w:rsidRPr="006B5949" w:rsidRDefault="006B5949" w:rsidP="008C4774">
            <w:pPr>
              <w:contextualSpacing/>
              <w:jc w:val="both"/>
              <w:textAlignment w:val="baseline"/>
              <w:rPr>
                <w:rFonts w:ascii="Times New Roman" w:eastAsia="Times New Roman" w:hAnsi="Times New Roman" w:cs="Times New Roman"/>
                <w:sz w:val="24"/>
                <w:szCs w:val="24"/>
                <w:lang w:eastAsia="lt-LT"/>
              </w:rPr>
            </w:pPr>
            <w:r w:rsidRPr="006B5949">
              <w:rPr>
                <w:rFonts w:ascii="Times New Roman" w:eastAsia="Times New Roman" w:hAnsi="Times New Roman" w:cs="Times New Roman"/>
                <w:sz w:val="24"/>
                <w:szCs w:val="24"/>
                <w:lang w:eastAsia="lt-LT"/>
              </w:rPr>
              <w:t xml:space="preserve">Per 2021-2022 m. m. ir 2022-2023 m. m.  bus sukurtas įvairių dalykų (pasaulio pažinimo, matematikos, lenkų kalbos, lietuvių kalbos) mažiausiai 15-kos užduočių/veiklų bankas 1-2 klasių mokiniams ir, tų pačių dalykų, mažiausiai 20-ties užduočių/ veiklų bankas 3-4 klasių mokiniams. </w:t>
            </w:r>
          </w:p>
          <w:p w14:paraId="4F0D4086" w14:textId="6587CB83" w:rsidR="006B5949" w:rsidRPr="006B5949" w:rsidRDefault="006B5949" w:rsidP="008C4774">
            <w:pPr>
              <w:contextualSpacing/>
              <w:jc w:val="both"/>
              <w:textAlignment w:val="baseline"/>
              <w:rPr>
                <w:rFonts w:ascii="Times New Roman" w:eastAsia="Times New Roman" w:hAnsi="Times New Roman" w:cs="Times New Roman"/>
                <w:sz w:val="24"/>
                <w:szCs w:val="24"/>
                <w:lang w:eastAsia="lt-LT"/>
              </w:rPr>
            </w:pPr>
            <w:r w:rsidRPr="006B5949">
              <w:rPr>
                <w:rFonts w:ascii="Times New Roman" w:eastAsia="Times New Roman" w:hAnsi="Times New Roman" w:cs="Times New Roman"/>
                <w:sz w:val="24"/>
                <w:szCs w:val="24"/>
                <w:lang w:eastAsia="lt-LT"/>
              </w:rPr>
              <w:t xml:space="preserve">5-10 klasių mokiniams kuriamas mažiausiai 50 užduočių/veiklų bankas gamtos ir žmogaus, biologijos, fizikos chemijos, geografijos, lenkų kalbos, lietuvių kalbos, anglų kalbos dalykų. </w:t>
            </w:r>
          </w:p>
          <w:p w14:paraId="2A07D6AE" w14:textId="77777777" w:rsidR="006B5949" w:rsidRPr="006B5949" w:rsidRDefault="006B5949" w:rsidP="008C4774">
            <w:pPr>
              <w:contextualSpacing/>
              <w:jc w:val="both"/>
              <w:textAlignment w:val="baseline"/>
              <w:rPr>
                <w:rFonts w:ascii="Times New Roman" w:eastAsia="Times New Roman" w:hAnsi="Times New Roman" w:cs="Times New Roman"/>
                <w:sz w:val="24"/>
                <w:szCs w:val="24"/>
                <w:lang w:eastAsia="lt-LT"/>
              </w:rPr>
            </w:pPr>
            <w:r w:rsidRPr="006B5949">
              <w:rPr>
                <w:rFonts w:ascii="Times New Roman" w:hAnsi="Times New Roman" w:cs="Times New Roman"/>
                <w:sz w:val="24"/>
                <w:szCs w:val="24"/>
                <w:shd w:val="clear" w:color="auto" w:fill="FFFFFF"/>
              </w:rPr>
              <w:t>II modulio (16 val.) mokymuose dalyvauja ne mažiau nei 80%  pedagogų.</w:t>
            </w:r>
          </w:p>
          <w:p w14:paraId="58635C07" w14:textId="0E2E8743" w:rsidR="006B5949" w:rsidRPr="006B5949" w:rsidRDefault="006B5949" w:rsidP="008C4774">
            <w:pPr>
              <w:contextualSpacing/>
              <w:jc w:val="both"/>
              <w:textAlignment w:val="baseline"/>
              <w:rPr>
                <w:rFonts w:ascii="Times New Roman" w:eastAsia="Times New Roman" w:hAnsi="Times New Roman" w:cs="Times New Roman"/>
                <w:sz w:val="24"/>
                <w:szCs w:val="24"/>
                <w:lang w:eastAsia="lt-LT"/>
              </w:rPr>
            </w:pPr>
            <w:r w:rsidRPr="006B5949">
              <w:rPr>
                <w:rFonts w:ascii="Times New Roman" w:hAnsi="Times New Roman" w:cs="Times New Roman"/>
                <w:sz w:val="24"/>
                <w:szCs w:val="24"/>
                <w:shd w:val="clear" w:color="auto" w:fill="FFFFFF"/>
              </w:rPr>
              <w:t xml:space="preserve">15 mokytojų x 2 pamokos = 30 stebėtų ir protokoluotų (kolegų ir 2 mokyklos vadovų) pamokų ir jų analizės 2022-2023 m. m.  </w:t>
            </w:r>
          </w:p>
          <w:p w14:paraId="4FAADC46" w14:textId="1A81E756" w:rsidR="006B5949" w:rsidRPr="006B5949" w:rsidRDefault="006B5949" w:rsidP="008C4774">
            <w:pPr>
              <w:contextualSpacing/>
              <w:jc w:val="both"/>
              <w:textAlignment w:val="baseline"/>
              <w:rPr>
                <w:rFonts w:ascii="Times New Roman" w:hAnsi="Times New Roman" w:cs="Times New Roman"/>
                <w:sz w:val="24"/>
                <w:szCs w:val="24"/>
                <w:shd w:val="clear" w:color="auto" w:fill="FFFFFF"/>
              </w:rPr>
            </w:pPr>
            <w:r w:rsidRPr="006B5949">
              <w:rPr>
                <w:rFonts w:ascii="Times New Roman" w:hAnsi="Times New Roman" w:cs="Times New Roman"/>
                <w:sz w:val="24"/>
                <w:szCs w:val="24"/>
                <w:shd w:val="clear" w:color="auto" w:fill="FFFFFF"/>
              </w:rPr>
              <w:t>Ne mažiau nei 50% stebėtų pamokų taikomi tarpusavyje mokykloje sutarti geros pamokos požymiai.</w:t>
            </w:r>
          </w:p>
        </w:tc>
        <w:tc>
          <w:tcPr>
            <w:tcW w:w="2126" w:type="dxa"/>
            <w:vMerge w:val="restart"/>
          </w:tcPr>
          <w:p w14:paraId="5EE571F1" w14:textId="4D42B3CF" w:rsidR="006B5949" w:rsidRPr="006B5949" w:rsidRDefault="006B5949" w:rsidP="008C4774">
            <w:pPr>
              <w:jc w:val="both"/>
              <w:rPr>
                <w:rFonts w:ascii="Times New Roman" w:hAnsi="Times New Roman" w:cs="Times New Roman"/>
                <w:bCs/>
                <w:sz w:val="24"/>
                <w:szCs w:val="24"/>
              </w:rPr>
            </w:pPr>
            <w:r w:rsidRPr="006B5949">
              <w:rPr>
                <w:rFonts w:ascii="Times New Roman" w:hAnsi="Times New Roman" w:cs="Times New Roman"/>
                <w:bCs/>
                <w:sz w:val="24"/>
                <w:szCs w:val="24"/>
              </w:rPr>
              <w:t>1-4 ir 5-10 klasių mokinių visų gamtos mokslų metinis pagrindinio ir aukštesniojo pasiekimų lygis didėja mažiausiai 1% (pradiniai duomenys 1 lentelėje).</w:t>
            </w:r>
          </w:p>
          <w:p w14:paraId="2BAAFA15" w14:textId="042B1358" w:rsidR="006B5949" w:rsidRPr="006B5949" w:rsidRDefault="006B5949" w:rsidP="008C4774">
            <w:pPr>
              <w:rPr>
                <w:rFonts w:ascii="Times New Roman" w:hAnsi="Times New Roman" w:cs="Times New Roman"/>
                <w:bCs/>
                <w:sz w:val="24"/>
                <w:szCs w:val="24"/>
              </w:rPr>
            </w:pPr>
          </w:p>
          <w:p w14:paraId="5DAED8C8" w14:textId="4289AA5E" w:rsidR="006B5949" w:rsidRPr="006B5949" w:rsidRDefault="006B5949" w:rsidP="008C4774">
            <w:pPr>
              <w:jc w:val="both"/>
              <w:rPr>
                <w:rFonts w:ascii="Times New Roman" w:hAnsi="Times New Roman" w:cs="Times New Roman"/>
                <w:sz w:val="24"/>
                <w:szCs w:val="24"/>
              </w:rPr>
            </w:pPr>
            <w:r w:rsidRPr="006B5949">
              <w:rPr>
                <w:rFonts w:ascii="Times New Roman" w:hAnsi="Times New Roman" w:cs="Times New Roman"/>
                <w:sz w:val="24"/>
                <w:szCs w:val="24"/>
              </w:rPr>
              <w:t>2% padidės 1-4 ir 5-10 klasių mokinių, besimokančių pagrindiniu ir aukštesniuoju lygiu dalis (pradiniai duomenys 2 lentelėje).</w:t>
            </w:r>
          </w:p>
          <w:p w14:paraId="7F29F092" w14:textId="77777777" w:rsidR="006B5949" w:rsidRPr="006B5949" w:rsidRDefault="006B5949" w:rsidP="008C4774">
            <w:pPr>
              <w:jc w:val="both"/>
              <w:rPr>
                <w:rFonts w:ascii="Times New Roman" w:hAnsi="Times New Roman" w:cs="Times New Roman"/>
                <w:bCs/>
                <w:sz w:val="24"/>
                <w:szCs w:val="24"/>
              </w:rPr>
            </w:pPr>
          </w:p>
          <w:p w14:paraId="68D13ED9" w14:textId="2EA1A06D" w:rsidR="006B5949" w:rsidRPr="006B5949" w:rsidRDefault="006B5949" w:rsidP="006B5949">
            <w:pPr>
              <w:jc w:val="both"/>
              <w:rPr>
                <w:rFonts w:ascii="Times New Roman" w:hAnsi="Times New Roman" w:cs="Times New Roman"/>
                <w:bCs/>
                <w:sz w:val="24"/>
                <w:szCs w:val="24"/>
              </w:rPr>
            </w:pPr>
            <w:r w:rsidRPr="006B5949">
              <w:rPr>
                <w:rFonts w:ascii="Times New Roman" w:hAnsi="Times New Roman" w:cs="Times New Roman"/>
                <w:bCs/>
                <w:sz w:val="24"/>
                <w:szCs w:val="24"/>
              </w:rPr>
              <w:t>Bendras mokyklos pažangumas 100 %</w:t>
            </w:r>
          </w:p>
        </w:tc>
        <w:tc>
          <w:tcPr>
            <w:tcW w:w="2410" w:type="dxa"/>
          </w:tcPr>
          <w:p w14:paraId="730A66B8" w14:textId="77777777" w:rsidR="006B5949" w:rsidRPr="00506D01" w:rsidRDefault="006B5949" w:rsidP="003A61D6">
            <w:pPr>
              <w:rPr>
                <w:rFonts w:ascii="Times New Roman" w:hAnsi="Times New Roman" w:cs="Times New Roman"/>
                <w:sz w:val="24"/>
                <w:szCs w:val="24"/>
              </w:rPr>
            </w:pPr>
            <w:r w:rsidRPr="00506D01">
              <w:rPr>
                <w:rFonts w:ascii="Times New Roman" w:hAnsi="Times New Roman" w:cs="Times New Roman"/>
                <w:sz w:val="24"/>
                <w:szCs w:val="24"/>
              </w:rPr>
              <w:t xml:space="preserve">2 modulių kvalifikacijos kėlimo programa: </w:t>
            </w:r>
          </w:p>
          <w:p w14:paraId="3D4F7749" w14:textId="2CA9395D" w:rsidR="006B5949" w:rsidRPr="00506D01" w:rsidRDefault="006B5949" w:rsidP="003A61D6">
            <w:pPr>
              <w:rPr>
                <w:rFonts w:ascii="Times New Roman" w:hAnsi="Times New Roman" w:cs="Times New Roman"/>
                <w:sz w:val="24"/>
                <w:szCs w:val="24"/>
              </w:rPr>
            </w:pPr>
            <w:r w:rsidRPr="00506D01">
              <w:rPr>
                <w:rFonts w:ascii="Times New Roman" w:hAnsi="Times New Roman" w:cs="Times New Roman"/>
                <w:sz w:val="24"/>
                <w:szCs w:val="24"/>
              </w:rPr>
              <w:t xml:space="preserve">I modulis 8 val. x 25 mokytojai x 40 Eur = 1000 Eur; </w:t>
            </w:r>
          </w:p>
          <w:p w14:paraId="2C1F0AE6" w14:textId="0520259C" w:rsidR="006B5949" w:rsidRPr="00506D01" w:rsidRDefault="006B5949" w:rsidP="003A61D6">
            <w:pPr>
              <w:rPr>
                <w:rFonts w:ascii="Times New Roman" w:hAnsi="Times New Roman" w:cs="Times New Roman"/>
                <w:sz w:val="24"/>
                <w:szCs w:val="24"/>
              </w:rPr>
            </w:pPr>
            <w:r w:rsidRPr="00506D01">
              <w:rPr>
                <w:rFonts w:ascii="Times New Roman" w:hAnsi="Times New Roman" w:cs="Times New Roman"/>
                <w:sz w:val="24"/>
                <w:szCs w:val="24"/>
              </w:rPr>
              <w:t>II modulis 16 val. x 25 mokytojai x 40 Eur) x 2 = 2000 Eur</w:t>
            </w:r>
          </w:p>
          <w:p w14:paraId="1CDCB5B7" w14:textId="5A33F26A" w:rsidR="006B5949" w:rsidRPr="00506D01" w:rsidRDefault="006B5949" w:rsidP="008C4774">
            <w:pPr>
              <w:jc w:val="both"/>
              <w:rPr>
                <w:rFonts w:ascii="Times New Roman" w:hAnsi="Times New Roman" w:cs="Times New Roman"/>
                <w:sz w:val="24"/>
                <w:szCs w:val="24"/>
              </w:rPr>
            </w:pPr>
          </w:p>
          <w:p w14:paraId="15E7AA8C" w14:textId="77777777" w:rsidR="006B5949" w:rsidRPr="00506D01" w:rsidRDefault="006B5949" w:rsidP="008C4774">
            <w:pPr>
              <w:rPr>
                <w:rFonts w:ascii="Times New Roman" w:hAnsi="Times New Roman" w:cs="Times New Roman"/>
                <w:sz w:val="24"/>
                <w:szCs w:val="24"/>
              </w:rPr>
            </w:pPr>
          </w:p>
          <w:p w14:paraId="13745B43" w14:textId="7FEF1F2A" w:rsidR="006B5949" w:rsidRPr="00506D01" w:rsidRDefault="006B5949" w:rsidP="008C4774">
            <w:pPr>
              <w:rPr>
                <w:rFonts w:ascii="Times New Roman" w:hAnsi="Times New Roman" w:cs="Times New Roman"/>
                <w:sz w:val="24"/>
                <w:szCs w:val="24"/>
              </w:rPr>
            </w:pPr>
          </w:p>
          <w:p w14:paraId="138B943C" w14:textId="6A54E863" w:rsidR="006B5949" w:rsidRPr="00506D01" w:rsidRDefault="006B5949" w:rsidP="008C4774">
            <w:pPr>
              <w:rPr>
                <w:rFonts w:ascii="Times New Roman" w:hAnsi="Times New Roman" w:cs="Times New Roman"/>
                <w:sz w:val="24"/>
                <w:szCs w:val="24"/>
              </w:rPr>
            </w:pPr>
          </w:p>
          <w:p w14:paraId="56641FAA" w14:textId="5ECCA324" w:rsidR="006B5949" w:rsidRPr="00506D01" w:rsidRDefault="006B5949" w:rsidP="008C4774">
            <w:pPr>
              <w:rPr>
                <w:rFonts w:ascii="Times New Roman" w:hAnsi="Times New Roman" w:cs="Times New Roman"/>
                <w:sz w:val="24"/>
                <w:szCs w:val="24"/>
              </w:rPr>
            </w:pPr>
          </w:p>
          <w:p w14:paraId="6B9B795D" w14:textId="3B0D2621" w:rsidR="006B5949" w:rsidRPr="00506D01" w:rsidRDefault="006B5949" w:rsidP="008C4774">
            <w:pPr>
              <w:rPr>
                <w:rFonts w:ascii="Times New Roman" w:hAnsi="Times New Roman" w:cs="Times New Roman"/>
                <w:sz w:val="24"/>
                <w:szCs w:val="24"/>
              </w:rPr>
            </w:pPr>
          </w:p>
          <w:p w14:paraId="027C854D" w14:textId="339C665F" w:rsidR="006B5949" w:rsidRPr="00506D01" w:rsidRDefault="006B5949" w:rsidP="008C4774">
            <w:pPr>
              <w:rPr>
                <w:rFonts w:ascii="Times New Roman" w:hAnsi="Times New Roman" w:cs="Times New Roman"/>
                <w:sz w:val="24"/>
                <w:szCs w:val="24"/>
              </w:rPr>
            </w:pPr>
          </w:p>
          <w:p w14:paraId="6E97DBAE" w14:textId="506EA81D" w:rsidR="006B5949" w:rsidRDefault="006B5949" w:rsidP="008C4774">
            <w:pPr>
              <w:rPr>
                <w:rFonts w:ascii="Times New Roman" w:hAnsi="Times New Roman" w:cs="Times New Roman"/>
                <w:b/>
                <w:bCs/>
                <w:sz w:val="24"/>
                <w:szCs w:val="24"/>
              </w:rPr>
            </w:pPr>
          </w:p>
          <w:p w14:paraId="5421D10E" w14:textId="784F001E" w:rsidR="006B5949" w:rsidRDefault="006B5949" w:rsidP="008C4774">
            <w:pPr>
              <w:rPr>
                <w:rFonts w:ascii="Times New Roman" w:hAnsi="Times New Roman" w:cs="Times New Roman"/>
                <w:b/>
                <w:bCs/>
                <w:sz w:val="24"/>
                <w:szCs w:val="24"/>
              </w:rPr>
            </w:pPr>
          </w:p>
          <w:p w14:paraId="20D65505" w14:textId="258E0350" w:rsidR="006B5949" w:rsidRDefault="006B5949" w:rsidP="008C4774">
            <w:pPr>
              <w:rPr>
                <w:rFonts w:ascii="Times New Roman" w:hAnsi="Times New Roman" w:cs="Times New Roman"/>
                <w:b/>
                <w:bCs/>
                <w:sz w:val="24"/>
                <w:szCs w:val="24"/>
              </w:rPr>
            </w:pPr>
            <w:r w:rsidRPr="00506D01">
              <w:rPr>
                <w:rFonts w:ascii="Times New Roman" w:hAnsi="Times New Roman" w:cs="Times New Roman"/>
                <w:b/>
                <w:bCs/>
                <w:sz w:val="24"/>
                <w:szCs w:val="24"/>
              </w:rPr>
              <w:t>Iš viso 2.1.</w:t>
            </w:r>
            <w:r>
              <w:rPr>
                <w:rFonts w:ascii="Times New Roman" w:hAnsi="Times New Roman" w:cs="Times New Roman"/>
                <w:b/>
                <w:bCs/>
                <w:sz w:val="24"/>
                <w:szCs w:val="24"/>
              </w:rPr>
              <w:t xml:space="preserve">: </w:t>
            </w:r>
            <w:r w:rsidRPr="00506D01">
              <w:rPr>
                <w:rFonts w:ascii="Times New Roman" w:hAnsi="Times New Roman" w:cs="Times New Roman"/>
                <w:b/>
                <w:bCs/>
                <w:sz w:val="24"/>
                <w:szCs w:val="24"/>
              </w:rPr>
              <w:t>3000 Eur</w:t>
            </w:r>
          </w:p>
          <w:p w14:paraId="3E64E75E" w14:textId="41597B27" w:rsidR="006B5949" w:rsidRPr="00506D01" w:rsidRDefault="006B5949" w:rsidP="008C4774">
            <w:pPr>
              <w:rPr>
                <w:rFonts w:ascii="Times New Roman" w:hAnsi="Times New Roman" w:cs="Times New Roman"/>
                <w:b/>
                <w:bCs/>
                <w:sz w:val="24"/>
                <w:szCs w:val="24"/>
              </w:rPr>
            </w:pPr>
          </w:p>
        </w:tc>
        <w:tc>
          <w:tcPr>
            <w:tcW w:w="1843" w:type="dxa"/>
          </w:tcPr>
          <w:p w14:paraId="5572100A" w14:textId="607A0970" w:rsidR="006B5949" w:rsidRDefault="006B5949" w:rsidP="008C4774">
            <w:pPr>
              <w:rPr>
                <w:rFonts w:ascii="Times New Roman" w:hAnsi="Times New Roman" w:cs="Times New Roman"/>
                <w:sz w:val="24"/>
                <w:szCs w:val="24"/>
              </w:rPr>
            </w:pPr>
            <w:r w:rsidRPr="00BB1333">
              <w:rPr>
                <w:rFonts w:ascii="Times New Roman" w:hAnsi="Times New Roman" w:cs="Times New Roman"/>
                <w:sz w:val="24"/>
                <w:szCs w:val="24"/>
              </w:rPr>
              <w:t>2022 m. II, III ir IV ketvir</w:t>
            </w:r>
            <w:r>
              <w:rPr>
                <w:rFonts w:ascii="Times New Roman" w:hAnsi="Times New Roman" w:cs="Times New Roman"/>
                <w:sz w:val="24"/>
                <w:szCs w:val="24"/>
              </w:rPr>
              <w:t>čiai.</w:t>
            </w:r>
          </w:p>
          <w:p w14:paraId="44C8E5BA" w14:textId="77777777" w:rsidR="006B5949" w:rsidRPr="00BB1333" w:rsidRDefault="006B5949" w:rsidP="008C4774">
            <w:pPr>
              <w:rPr>
                <w:rFonts w:ascii="Times New Roman" w:hAnsi="Times New Roman" w:cs="Times New Roman"/>
                <w:sz w:val="24"/>
                <w:szCs w:val="24"/>
              </w:rPr>
            </w:pPr>
          </w:p>
          <w:p w14:paraId="400CE780" w14:textId="7D4E0046" w:rsidR="006B5949" w:rsidRPr="00737E99" w:rsidRDefault="006B5949" w:rsidP="008C4774">
            <w:pPr>
              <w:rPr>
                <w:rFonts w:ascii="Times New Roman" w:hAnsi="Times New Roman" w:cs="Times New Roman"/>
                <w:sz w:val="24"/>
                <w:szCs w:val="24"/>
              </w:rPr>
            </w:pPr>
            <w:r w:rsidRPr="00E74ADD">
              <w:rPr>
                <w:rFonts w:ascii="Times New Roman" w:hAnsi="Times New Roman" w:cs="Times New Roman"/>
                <w:sz w:val="24"/>
                <w:szCs w:val="24"/>
              </w:rPr>
              <w:t>2023</w:t>
            </w:r>
            <w:r>
              <w:rPr>
                <w:rFonts w:ascii="Times New Roman" w:hAnsi="Times New Roman" w:cs="Times New Roman"/>
                <w:sz w:val="24"/>
                <w:szCs w:val="24"/>
              </w:rPr>
              <w:t xml:space="preserve"> m.</w:t>
            </w:r>
            <w:r w:rsidRPr="00E74ADD">
              <w:rPr>
                <w:rFonts w:ascii="Times New Roman" w:hAnsi="Times New Roman" w:cs="Times New Roman"/>
                <w:sz w:val="24"/>
                <w:szCs w:val="24"/>
              </w:rPr>
              <w:t xml:space="preserve"> I ir II ketvirtis.</w:t>
            </w:r>
          </w:p>
        </w:tc>
      </w:tr>
      <w:tr w:rsidR="006B5949" w:rsidRPr="00737E99" w14:paraId="6A05AA49" w14:textId="77777777" w:rsidTr="003562AE">
        <w:tc>
          <w:tcPr>
            <w:tcW w:w="2405" w:type="dxa"/>
          </w:tcPr>
          <w:p w14:paraId="62E236AA" w14:textId="3DF4881F" w:rsidR="006B5949" w:rsidRDefault="006B5949" w:rsidP="00994800">
            <w:pPr>
              <w:tabs>
                <w:tab w:val="left" w:pos="454"/>
              </w:tabs>
              <w:contextualSpacing/>
              <w:rPr>
                <w:rFonts w:ascii="Times New Roman" w:hAnsi="Times New Roman" w:cs="Times New Roman"/>
                <w:sz w:val="24"/>
                <w:szCs w:val="24"/>
              </w:rPr>
            </w:pPr>
            <w:r>
              <w:rPr>
                <w:rFonts w:ascii="Times New Roman" w:hAnsi="Times New Roman" w:cs="Times New Roman"/>
                <w:sz w:val="24"/>
                <w:szCs w:val="24"/>
              </w:rPr>
              <w:t xml:space="preserve">2.2. </w:t>
            </w:r>
            <w:r w:rsidRPr="007D729C">
              <w:rPr>
                <w:rFonts w:ascii="Times New Roman" w:hAnsi="Times New Roman" w:cs="Times New Roman"/>
                <w:sz w:val="24"/>
                <w:szCs w:val="24"/>
              </w:rPr>
              <w:t>Kolegialus mokytojų mokymasis bendradarbiaujant sieki</w:t>
            </w:r>
            <w:r>
              <w:rPr>
                <w:rFonts w:ascii="Times New Roman" w:hAnsi="Times New Roman" w:cs="Times New Roman"/>
                <w:sz w:val="24"/>
                <w:szCs w:val="24"/>
              </w:rPr>
              <w:t>ant integruoto ugdymo.</w:t>
            </w:r>
          </w:p>
          <w:p w14:paraId="4D524BCB" w14:textId="02CA2E29" w:rsidR="006B5949" w:rsidRPr="00737E99" w:rsidRDefault="006B5949" w:rsidP="008C4774">
            <w:pPr>
              <w:tabs>
                <w:tab w:val="left" w:pos="454"/>
              </w:tabs>
              <w:contextualSpacing/>
              <w:rPr>
                <w:rFonts w:ascii="Times New Roman" w:hAnsi="Times New Roman" w:cs="Times New Roman"/>
                <w:sz w:val="24"/>
                <w:szCs w:val="24"/>
              </w:rPr>
            </w:pPr>
          </w:p>
        </w:tc>
        <w:tc>
          <w:tcPr>
            <w:tcW w:w="6237" w:type="dxa"/>
          </w:tcPr>
          <w:p w14:paraId="7C072EE6" w14:textId="56D56703" w:rsidR="006B5949" w:rsidRPr="00B80933" w:rsidRDefault="006B5949" w:rsidP="00506D01">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2022-2023 metais bus s</w:t>
            </w:r>
            <w:r>
              <w:rPr>
                <w:rFonts w:ascii="Times New Roman" w:hAnsi="Times New Roman" w:cs="Times New Roman"/>
                <w:sz w:val="24"/>
                <w:szCs w:val="24"/>
              </w:rPr>
              <w:t xml:space="preserve">udaryta 10 </w:t>
            </w:r>
            <w:r w:rsidRPr="00B80933">
              <w:rPr>
                <w:rFonts w:ascii="Times New Roman" w:hAnsi="Times New Roman" w:cs="Times New Roman"/>
                <w:sz w:val="24"/>
                <w:szCs w:val="24"/>
              </w:rPr>
              <w:t>kolegialiai besimokančių ir bendradarbiaujančių</w:t>
            </w:r>
            <w:r>
              <w:rPr>
                <w:rFonts w:ascii="Times New Roman" w:hAnsi="Times New Roman" w:cs="Times New Roman"/>
                <w:sz w:val="24"/>
                <w:szCs w:val="24"/>
              </w:rPr>
              <w:t>, gerąja patirtimi besidalijan</w:t>
            </w:r>
            <w:r w:rsidRPr="00B80933">
              <w:rPr>
                <w:rFonts w:ascii="Times New Roman" w:hAnsi="Times New Roman" w:cs="Times New Roman"/>
                <w:sz w:val="24"/>
                <w:szCs w:val="24"/>
              </w:rPr>
              <w:t>čių mokytojų grupė, kurios susirinkimuose dalyvauja bent 50% mokyklos mo</w:t>
            </w:r>
            <w:r>
              <w:rPr>
                <w:rFonts w:ascii="Times New Roman" w:hAnsi="Times New Roman" w:cs="Times New Roman"/>
                <w:sz w:val="24"/>
                <w:szCs w:val="24"/>
              </w:rPr>
              <w:t xml:space="preserve">kytojų, kurie sistemingai kartą per </w:t>
            </w:r>
            <w:r w:rsidRPr="00B80933">
              <w:rPr>
                <w:rFonts w:ascii="Times New Roman" w:hAnsi="Times New Roman" w:cs="Times New Roman"/>
                <w:sz w:val="24"/>
                <w:szCs w:val="24"/>
              </w:rPr>
              <w:t>mėnesį renkasi į veiklų refleksijas-susitikimus.</w:t>
            </w:r>
          </w:p>
          <w:p w14:paraId="69EE2D43" w14:textId="1026D503" w:rsidR="006B5949" w:rsidRPr="00B80933" w:rsidRDefault="006B5949" w:rsidP="00506D01">
            <w:pPr>
              <w:jc w:val="both"/>
              <w:rPr>
                <w:rFonts w:ascii="Times New Roman" w:hAnsi="Times New Roman" w:cs="Times New Roman"/>
                <w:sz w:val="24"/>
                <w:szCs w:val="24"/>
              </w:rPr>
            </w:pPr>
            <w:r w:rsidRPr="00B80933">
              <w:rPr>
                <w:rFonts w:ascii="Times New Roman" w:hAnsi="Times New Roman" w:cs="Times New Roman"/>
                <w:sz w:val="24"/>
                <w:szCs w:val="24"/>
              </w:rPr>
              <w:lastRenderedPageBreak/>
              <w:t>Susirinkim</w:t>
            </w:r>
            <w:r>
              <w:rPr>
                <w:rFonts w:ascii="Times New Roman" w:hAnsi="Times New Roman" w:cs="Times New Roman"/>
                <w:sz w:val="24"/>
                <w:szCs w:val="24"/>
              </w:rPr>
              <w:t>ų</w:t>
            </w:r>
            <w:r w:rsidRPr="00B80933">
              <w:rPr>
                <w:rFonts w:ascii="Times New Roman" w:hAnsi="Times New Roman" w:cs="Times New Roman"/>
                <w:sz w:val="24"/>
                <w:szCs w:val="24"/>
              </w:rPr>
              <w:t xml:space="preserve"> metu, mokytojai aptaria SMART programos galimybes, pristato SMART programa parengtas užduotis, parengia ir aptaria 1-2 pamokų planus 1-4 ir 5-10 klasės mokiniams.</w:t>
            </w:r>
          </w:p>
          <w:p w14:paraId="60465E9C" w14:textId="73C123C6" w:rsidR="006B5949" w:rsidRPr="00B80933" w:rsidRDefault="006B5949" w:rsidP="00506D01">
            <w:pPr>
              <w:jc w:val="both"/>
              <w:rPr>
                <w:rFonts w:ascii="Times New Roman" w:hAnsi="Times New Roman" w:cs="Times New Roman"/>
                <w:sz w:val="24"/>
                <w:szCs w:val="24"/>
              </w:rPr>
            </w:pPr>
            <w:r w:rsidRPr="00B80933">
              <w:rPr>
                <w:rFonts w:ascii="Times New Roman" w:hAnsi="Times New Roman" w:cs="Times New Roman"/>
                <w:sz w:val="24"/>
                <w:szCs w:val="24"/>
              </w:rPr>
              <w:t xml:space="preserve">Kiekvienas grupės narys </w:t>
            </w:r>
            <w:r>
              <w:rPr>
                <w:rFonts w:ascii="Times New Roman" w:hAnsi="Times New Roman" w:cs="Times New Roman"/>
                <w:sz w:val="24"/>
                <w:szCs w:val="24"/>
              </w:rPr>
              <w:t xml:space="preserve">per pusmetį </w:t>
            </w:r>
            <w:r w:rsidRPr="00B80933">
              <w:rPr>
                <w:rFonts w:ascii="Times New Roman" w:hAnsi="Times New Roman" w:cs="Times New Roman"/>
                <w:sz w:val="24"/>
                <w:szCs w:val="24"/>
              </w:rPr>
              <w:t>veda ne mažiau kaip 2 atviras pamokas</w:t>
            </w:r>
            <w:r>
              <w:rPr>
                <w:rFonts w:ascii="Times New Roman" w:hAnsi="Times New Roman" w:cs="Times New Roman"/>
                <w:sz w:val="24"/>
                <w:szCs w:val="24"/>
              </w:rPr>
              <w:t>, kurias</w:t>
            </w:r>
            <w:r w:rsidRPr="00B80933">
              <w:rPr>
                <w:rFonts w:ascii="Times New Roman" w:hAnsi="Times New Roman" w:cs="Times New Roman"/>
                <w:sz w:val="24"/>
                <w:szCs w:val="24"/>
              </w:rPr>
              <w:t xml:space="preserve"> stebi bent 1 kolega </w:t>
            </w:r>
            <w:r>
              <w:rPr>
                <w:rFonts w:ascii="Times New Roman" w:hAnsi="Times New Roman" w:cs="Times New Roman"/>
                <w:sz w:val="24"/>
                <w:szCs w:val="24"/>
              </w:rPr>
              <w:t xml:space="preserve">ir/ar vienas </w:t>
            </w:r>
            <w:r w:rsidRPr="00B80933">
              <w:rPr>
                <w:rFonts w:ascii="Times New Roman" w:hAnsi="Times New Roman" w:cs="Times New Roman"/>
                <w:sz w:val="24"/>
                <w:szCs w:val="24"/>
              </w:rPr>
              <w:t>mokyklos vadovų</w:t>
            </w:r>
            <w:r>
              <w:rPr>
                <w:rFonts w:ascii="Times New Roman" w:hAnsi="Times New Roman" w:cs="Times New Roman"/>
                <w:sz w:val="24"/>
                <w:szCs w:val="24"/>
              </w:rPr>
              <w:t>,</w:t>
            </w:r>
            <w:r w:rsidRPr="00B80933">
              <w:rPr>
                <w:rFonts w:ascii="Times New Roman" w:hAnsi="Times New Roman" w:cs="Times New Roman"/>
                <w:sz w:val="24"/>
                <w:szCs w:val="24"/>
              </w:rPr>
              <w:t xml:space="preserve"> aptaria</w:t>
            </w:r>
            <w:r>
              <w:rPr>
                <w:rFonts w:ascii="Times New Roman" w:hAnsi="Times New Roman" w:cs="Times New Roman"/>
                <w:sz w:val="24"/>
                <w:szCs w:val="24"/>
              </w:rPr>
              <w:t>ma.</w:t>
            </w:r>
          </w:p>
          <w:p w14:paraId="69328841" w14:textId="28A39562" w:rsidR="006B5949" w:rsidRPr="00B80933" w:rsidRDefault="006B5949" w:rsidP="00506D01">
            <w:pPr>
              <w:jc w:val="both"/>
              <w:rPr>
                <w:rFonts w:ascii="Times New Roman" w:hAnsi="Times New Roman" w:cs="Times New Roman"/>
                <w:sz w:val="24"/>
                <w:szCs w:val="24"/>
              </w:rPr>
            </w:pPr>
            <w:r w:rsidRPr="00B80933">
              <w:rPr>
                <w:rFonts w:ascii="Times New Roman" w:hAnsi="Times New Roman" w:cs="Times New Roman"/>
                <w:sz w:val="24"/>
                <w:szCs w:val="24"/>
              </w:rPr>
              <w:t xml:space="preserve">Ne mažiau nei 50% stebėtų kolega-kolegai pamokų taikomi sutarti geros pamokos požymiai. </w:t>
            </w:r>
          </w:p>
        </w:tc>
        <w:tc>
          <w:tcPr>
            <w:tcW w:w="2126" w:type="dxa"/>
            <w:vMerge/>
          </w:tcPr>
          <w:p w14:paraId="2FC5A94B" w14:textId="4601BD10" w:rsidR="006B5949" w:rsidRPr="00737E99" w:rsidRDefault="006B5949" w:rsidP="008C4774">
            <w:pPr>
              <w:rPr>
                <w:rFonts w:ascii="Times New Roman" w:hAnsi="Times New Roman" w:cs="Times New Roman"/>
                <w:sz w:val="24"/>
                <w:szCs w:val="24"/>
              </w:rPr>
            </w:pPr>
          </w:p>
        </w:tc>
        <w:tc>
          <w:tcPr>
            <w:tcW w:w="2410" w:type="dxa"/>
            <w:vMerge w:val="restart"/>
          </w:tcPr>
          <w:p w14:paraId="43B28551" w14:textId="41E7B125" w:rsidR="006B5949" w:rsidRPr="00506D01" w:rsidRDefault="006B5949" w:rsidP="008C4774">
            <w:pPr>
              <w:rPr>
                <w:rFonts w:ascii="Times New Roman" w:hAnsi="Times New Roman" w:cs="Times New Roman"/>
                <w:sz w:val="24"/>
                <w:szCs w:val="24"/>
              </w:rPr>
            </w:pPr>
            <w:r w:rsidRPr="00506D01">
              <w:rPr>
                <w:rFonts w:ascii="Times New Roman" w:hAnsi="Times New Roman" w:cs="Times New Roman"/>
                <w:sz w:val="24"/>
                <w:szCs w:val="24"/>
              </w:rPr>
              <w:t>Interaktyvus ekranas su progr</w:t>
            </w:r>
            <w:r>
              <w:rPr>
                <w:rFonts w:ascii="Times New Roman" w:hAnsi="Times New Roman" w:cs="Times New Roman"/>
                <w:sz w:val="24"/>
                <w:szCs w:val="24"/>
              </w:rPr>
              <w:t>amine įranga:</w:t>
            </w:r>
            <w:r>
              <w:rPr>
                <w:rFonts w:ascii="Times New Roman" w:hAnsi="Times New Roman" w:cs="Times New Roman"/>
                <w:sz w:val="24"/>
                <w:szCs w:val="24"/>
              </w:rPr>
              <w:br/>
              <w:t>1 vnt. x 3999 Eur</w:t>
            </w:r>
          </w:p>
          <w:p w14:paraId="5F2B8BCA" w14:textId="77777777" w:rsidR="006B5949" w:rsidRPr="00506D01" w:rsidRDefault="006B5949" w:rsidP="008C4774">
            <w:pPr>
              <w:rPr>
                <w:rFonts w:ascii="Times New Roman" w:hAnsi="Times New Roman" w:cs="Times New Roman"/>
                <w:sz w:val="24"/>
                <w:szCs w:val="24"/>
              </w:rPr>
            </w:pPr>
            <w:r w:rsidRPr="00506D01">
              <w:rPr>
                <w:rFonts w:ascii="Times New Roman" w:hAnsi="Times New Roman" w:cs="Times New Roman"/>
                <w:sz w:val="24"/>
                <w:szCs w:val="24"/>
              </w:rPr>
              <w:t>Nešiojamieji kompiuteriai</w:t>
            </w:r>
          </w:p>
          <w:p w14:paraId="3739C154" w14:textId="74A6A5F1" w:rsidR="006B5949" w:rsidRDefault="006B5949" w:rsidP="008C4774">
            <w:pPr>
              <w:rPr>
                <w:rFonts w:ascii="Times New Roman" w:hAnsi="Times New Roman" w:cs="Times New Roman"/>
                <w:sz w:val="24"/>
                <w:szCs w:val="24"/>
              </w:rPr>
            </w:pPr>
            <w:r w:rsidRPr="00506D01">
              <w:rPr>
                <w:rFonts w:ascii="Times New Roman" w:hAnsi="Times New Roman" w:cs="Times New Roman"/>
                <w:sz w:val="24"/>
                <w:szCs w:val="24"/>
              </w:rPr>
              <w:lastRenderedPageBreak/>
              <w:t>2 vnt. x 600 Eur = 1200 Eur</w:t>
            </w:r>
            <w:r w:rsidRPr="00506D01">
              <w:rPr>
                <w:rFonts w:ascii="Times New Roman" w:hAnsi="Times New Roman" w:cs="Times New Roman"/>
                <w:sz w:val="24"/>
                <w:szCs w:val="24"/>
              </w:rPr>
              <w:br/>
            </w:r>
            <w:r w:rsidRPr="00506D01">
              <w:rPr>
                <w:rFonts w:ascii="Times New Roman" w:hAnsi="Times New Roman" w:cs="Times New Roman"/>
                <w:sz w:val="24"/>
                <w:szCs w:val="24"/>
              </w:rPr>
              <w:br/>
            </w:r>
          </w:p>
          <w:p w14:paraId="3838FC79" w14:textId="5C6A9921" w:rsidR="006B5949" w:rsidRDefault="006B5949" w:rsidP="008C4774">
            <w:pPr>
              <w:rPr>
                <w:rFonts w:ascii="Times New Roman" w:hAnsi="Times New Roman" w:cs="Times New Roman"/>
                <w:sz w:val="24"/>
                <w:szCs w:val="24"/>
              </w:rPr>
            </w:pPr>
          </w:p>
          <w:p w14:paraId="00816F38" w14:textId="77777777" w:rsidR="006B5949" w:rsidRPr="00506D01" w:rsidRDefault="006B5949" w:rsidP="008C4774">
            <w:pPr>
              <w:rPr>
                <w:rFonts w:ascii="Times New Roman" w:hAnsi="Times New Roman" w:cs="Times New Roman"/>
                <w:sz w:val="24"/>
                <w:szCs w:val="24"/>
              </w:rPr>
            </w:pPr>
          </w:p>
          <w:p w14:paraId="43ACDB6C" w14:textId="77777777" w:rsidR="006B5949" w:rsidRDefault="006B5949" w:rsidP="008C4774">
            <w:pPr>
              <w:rPr>
                <w:rFonts w:ascii="Times New Roman" w:hAnsi="Times New Roman" w:cs="Times New Roman"/>
                <w:b/>
                <w:bCs/>
                <w:sz w:val="24"/>
                <w:szCs w:val="24"/>
              </w:rPr>
            </w:pPr>
          </w:p>
          <w:p w14:paraId="596A8531" w14:textId="77777777" w:rsidR="006B5949" w:rsidRDefault="006B5949" w:rsidP="008C4774">
            <w:pPr>
              <w:rPr>
                <w:rFonts w:ascii="Times New Roman" w:hAnsi="Times New Roman" w:cs="Times New Roman"/>
                <w:b/>
                <w:bCs/>
                <w:sz w:val="24"/>
                <w:szCs w:val="24"/>
              </w:rPr>
            </w:pPr>
          </w:p>
          <w:p w14:paraId="6684832A" w14:textId="77777777" w:rsidR="006B5949" w:rsidRDefault="006B5949" w:rsidP="008C4774">
            <w:pPr>
              <w:rPr>
                <w:rFonts w:ascii="Times New Roman" w:hAnsi="Times New Roman" w:cs="Times New Roman"/>
                <w:b/>
                <w:bCs/>
                <w:sz w:val="24"/>
                <w:szCs w:val="24"/>
              </w:rPr>
            </w:pPr>
          </w:p>
          <w:p w14:paraId="04A8BE59" w14:textId="77777777" w:rsidR="006B5949" w:rsidRDefault="006B5949" w:rsidP="008C4774">
            <w:pPr>
              <w:rPr>
                <w:rFonts w:ascii="Times New Roman" w:hAnsi="Times New Roman" w:cs="Times New Roman"/>
                <w:b/>
                <w:bCs/>
                <w:sz w:val="24"/>
                <w:szCs w:val="24"/>
              </w:rPr>
            </w:pPr>
          </w:p>
          <w:p w14:paraId="589B18DF" w14:textId="77777777" w:rsidR="006B5949" w:rsidRDefault="006B5949" w:rsidP="008C4774">
            <w:pPr>
              <w:rPr>
                <w:rFonts w:ascii="Times New Roman" w:hAnsi="Times New Roman" w:cs="Times New Roman"/>
                <w:b/>
                <w:bCs/>
                <w:sz w:val="24"/>
                <w:szCs w:val="24"/>
              </w:rPr>
            </w:pPr>
          </w:p>
          <w:p w14:paraId="51161A39" w14:textId="77777777" w:rsidR="006B5949" w:rsidRDefault="006B5949" w:rsidP="008C4774">
            <w:pPr>
              <w:rPr>
                <w:rFonts w:ascii="Times New Roman" w:hAnsi="Times New Roman" w:cs="Times New Roman"/>
                <w:b/>
                <w:bCs/>
                <w:sz w:val="24"/>
                <w:szCs w:val="24"/>
              </w:rPr>
            </w:pPr>
          </w:p>
          <w:p w14:paraId="57F8D62C" w14:textId="77777777" w:rsidR="006B5949" w:rsidRDefault="006B5949" w:rsidP="008C4774">
            <w:pPr>
              <w:rPr>
                <w:rFonts w:ascii="Times New Roman" w:hAnsi="Times New Roman" w:cs="Times New Roman"/>
                <w:b/>
                <w:bCs/>
                <w:sz w:val="24"/>
                <w:szCs w:val="24"/>
              </w:rPr>
            </w:pPr>
          </w:p>
          <w:p w14:paraId="003D2B2F" w14:textId="77777777" w:rsidR="006B5949" w:rsidRDefault="006B5949" w:rsidP="008C4774">
            <w:pPr>
              <w:rPr>
                <w:rFonts w:ascii="Times New Roman" w:hAnsi="Times New Roman" w:cs="Times New Roman"/>
                <w:b/>
                <w:bCs/>
                <w:sz w:val="24"/>
                <w:szCs w:val="24"/>
              </w:rPr>
            </w:pPr>
          </w:p>
          <w:p w14:paraId="45AE4B58" w14:textId="77777777" w:rsidR="006B5949" w:rsidRDefault="006B5949" w:rsidP="008C4774">
            <w:pPr>
              <w:rPr>
                <w:rFonts w:ascii="Times New Roman" w:hAnsi="Times New Roman" w:cs="Times New Roman"/>
                <w:b/>
                <w:bCs/>
                <w:sz w:val="24"/>
                <w:szCs w:val="24"/>
              </w:rPr>
            </w:pPr>
          </w:p>
          <w:p w14:paraId="4A8D3B52" w14:textId="77777777" w:rsidR="006B5949" w:rsidRDefault="006B5949" w:rsidP="008C4774">
            <w:pPr>
              <w:rPr>
                <w:rFonts w:ascii="Times New Roman" w:hAnsi="Times New Roman" w:cs="Times New Roman"/>
                <w:b/>
                <w:bCs/>
                <w:sz w:val="24"/>
                <w:szCs w:val="24"/>
              </w:rPr>
            </w:pPr>
          </w:p>
          <w:p w14:paraId="4CFC5C77" w14:textId="2729A48A" w:rsidR="006B5949" w:rsidRPr="00506D01" w:rsidRDefault="006B5949" w:rsidP="008C4774">
            <w:pPr>
              <w:rPr>
                <w:rFonts w:ascii="Times New Roman" w:hAnsi="Times New Roman" w:cs="Times New Roman"/>
                <w:b/>
                <w:bCs/>
                <w:sz w:val="24"/>
                <w:szCs w:val="24"/>
              </w:rPr>
            </w:pPr>
            <w:r w:rsidRPr="00506D01">
              <w:rPr>
                <w:rFonts w:ascii="Times New Roman" w:hAnsi="Times New Roman" w:cs="Times New Roman"/>
                <w:b/>
                <w:bCs/>
                <w:sz w:val="24"/>
                <w:szCs w:val="24"/>
              </w:rPr>
              <w:t>Iš viso 2.2.</w:t>
            </w:r>
            <w:r>
              <w:rPr>
                <w:rFonts w:ascii="Times New Roman" w:hAnsi="Times New Roman" w:cs="Times New Roman"/>
                <w:b/>
                <w:bCs/>
                <w:sz w:val="24"/>
                <w:szCs w:val="24"/>
              </w:rPr>
              <w:t>: 5199 Eur</w:t>
            </w:r>
          </w:p>
        </w:tc>
        <w:tc>
          <w:tcPr>
            <w:tcW w:w="1843" w:type="dxa"/>
          </w:tcPr>
          <w:p w14:paraId="729FFB6D" w14:textId="550315EA" w:rsidR="006B5949" w:rsidRPr="00E74ADD" w:rsidRDefault="006B5949" w:rsidP="008C4774">
            <w:pPr>
              <w:rPr>
                <w:rFonts w:ascii="Times New Roman" w:hAnsi="Times New Roman" w:cs="Times New Roman"/>
                <w:sz w:val="24"/>
                <w:szCs w:val="24"/>
              </w:rPr>
            </w:pPr>
            <w:r w:rsidRPr="00E74ADD">
              <w:rPr>
                <w:rFonts w:ascii="Times New Roman" w:hAnsi="Times New Roman" w:cs="Times New Roman"/>
                <w:sz w:val="24"/>
                <w:szCs w:val="24"/>
              </w:rPr>
              <w:lastRenderedPageBreak/>
              <w:t>2022 m. I,</w:t>
            </w:r>
            <w:r>
              <w:rPr>
                <w:rFonts w:ascii="Times New Roman" w:hAnsi="Times New Roman" w:cs="Times New Roman"/>
                <w:sz w:val="24"/>
                <w:szCs w:val="24"/>
              </w:rPr>
              <w:t xml:space="preserve"> II,</w:t>
            </w:r>
            <w:r w:rsidRPr="00E74ADD">
              <w:rPr>
                <w:rFonts w:ascii="Times New Roman" w:hAnsi="Times New Roman" w:cs="Times New Roman"/>
                <w:sz w:val="24"/>
                <w:szCs w:val="24"/>
              </w:rPr>
              <w:t xml:space="preserve"> III ir IV ketvir</w:t>
            </w:r>
            <w:r>
              <w:rPr>
                <w:rFonts w:ascii="Times New Roman" w:hAnsi="Times New Roman" w:cs="Times New Roman"/>
                <w:sz w:val="24"/>
                <w:szCs w:val="24"/>
              </w:rPr>
              <w:t>čiai</w:t>
            </w:r>
            <w:r w:rsidRPr="00E74ADD">
              <w:rPr>
                <w:rFonts w:ascii="Times New Roman" w:hAnsi="Times New Roman" w:cs="Times New Roman"/>
                <w:sz w:val="24"/>
                <w:szCs w:val="24"/>
              </w:rPr>
              <w:t>.</w:t>
            </w:r>
          </w:p>
          <w:p w14:paraId="0874203E" w14:textId="55662481" w:rsidR="006B5949" w:rsidRPr="00737E99" w:rsidRDefault="006B5949" w:rsidP="008C4774">
            <w:pPr>
              <w:rPr>
                <w:rFonts w:ascii="Times New Roman" w:hAnsi="Times New Roman" w:cs="Times New Roman"/>
                <w:sz w:val="24"/>
                <w:szCs w:val="24"/>
              </w:rPr>
            </w:pPr>
            <w:r w:rsidRPr="00E74ADD">
              <w:rPr>
                <w:rFonts w:ascii="Times New Roman" w:hAnsi="Times New Roman" w:cs="Times New Roman"/>
                <w:sz w:val="24"/>
                <w:szCs w:val="24"/>
              </w:rPr>
              <w:t>2023</w:t>
            </w:r>
            <w:r>
              <w:rPr>
                <w:rFonts w:ascii="Times New Roman" w:hAnsi="Times New Roman" w:cs="Times New Roman"/>
                <w:sz w:val="24"/>
                <w:szCs w:val="24"/>
              </w:rPr>
              <w:t xml:space="preserve"> m.</w:t>
            </w:r>
            <w:r w:rsidRPr="00E74ADD">
              <w:rPr>
                <w:rFonts w:ascii="Times New Roman" w:hAnsi="Times New Roman" w:cs="Times New Roman"/>
                <w:sz w:val="24"/>
                <w:szCs w:val="24"/>
              </w:rPr>
              <w:t xml:space="preserve"> I ir II ketvirtis.</w:t>
            </w:r>
          </w:p>
        </w:tc>
      </w:tr>
      <w:tr w:rsidR="006B5949" w:rsidRPr="00737E99" w14:paraId="3C441DB7" w14:textId="77777777" w:rsidTr="003562AE">
        <w:tc>
          <w:tcPr>
            <w:tcW w:w="2405" w:type="dxa"/>
          </w:tcPr>
          <w:p w14:paraId="5BD167D5" w14:textId="186E12DF" w:rsidR="006B5949" w:rsidRDefault="006B5949" w:rsidP="00506D01">
            <w:pPr>
              <w:tabs>
                <w:tab w:val="left" w:pos="454"/>
              </w:tabs>
              <w:contextualSpacing/>
              <w:jc w:val="both"/>
              <w:rPr>
                <w:rFonts w:ascii="Times New Roman" w:hAnsi="Times New Roman" w:cs="Times New Roman"/>
                <w:sz w:val="24"/>
                <w:szCs w:val="24"/>
              </w:rPr>
            </w:pPr>
            <w:r w:rsidRPr="0011564B">
              <w:rPr>
                <w:rFonts w:ascii="Times New Roman" w:hAnsi="Times New Roman" w:cs="Times New Roman"/>
                <w:sz w:val="24"/>
                <w:szCs w:val="24"/>
              </w:rPr>
              <w:t>2.3. Projekto veiklų viešinimas.</w:t>
            </w:r>
          </w:p>
        </w:tc>
        <w:tc>
          <w:tcPr>
            <w:tcW w:w="6237" w:type="dxa"/>
          </w:tcPr>
          <w:p w14:paraId="11D4398A" w14:textId="369A5441" w:rsidR="006B5949" w:rsidRDefault="006B5949" w:rsidP="00506D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Mažiausiai kartą per mėnesį, nuo projekto vykdymo pradžios iki jo pabaigos, mokyklos Facebook paskyroje ir mokyklos internetiniame puslapyje specialioje Kokybės krepšelio projekto viešinimo skiltyje  patalpinamas straipsnis aprašantis įgyvendinamas projekto veiklas. </w:t>
            </w:r>
          </w:p>
          <w:p w14:paraId="0B89505E" w14:textId="21F4EF3C" w:rsidR="006B5949" w:rsidRDefault="006B5949" w:rsidP="00506D01">
            <w:pPr>
              <w:jc w:val="both"/>
              <w:rPr>
                <w:rFonts w:ascii="Times New Roman" w:eastAsia="Times New Roman" w:hAnsi="Times New Roman" w:cs="Times New Roman"/>
                <w:sz w:val="24"/>
                <w:szCs w:val="24"/>
                <w:lang w:eastAsia="lt-LT"/>
              </w:rPr>
            </w:pPr>
            <w:r w:rsidRPr="00966C54">
              <w:rPr>
                <w:rFonts w:ascii="Times New Roman" w:eastAsia="Times New Roman" w:hAnsi="Times New Roman" w:cs="Times New Roman"/>
                <w:sz w:val="24"/>
                <w:szCs w:val="24"/>
                <w:lang w:eastAsia="lt-LT"/>
              </w:rPr>
              <w:t>2023 metais</w:t>
            </w:r>
            <w:r>
              <w:rPr>
                <w:rFonts w:ascii="Times New Roman" w:eastAsia="Times New Roman" w:hAnsi="Times New Roman" w:cs="Times New Roman"/>
                <w:sz w:val="24"/>
                <w:szCs w:val="24"/>
                <w:lang w:eastAsia="lt-LT"/>
              </w:rPr>
              <w:t xml:space="preserve"> II ketvirtyje, dalyvaujant partnerystės ir bendradarbiavimo sutartis su mūsų mokykla  pasirašiusioms įstaigoms ir socialiniams partneriams, bus surengta gerosios patirties sklaidos konferencija siekiant viešinti projekto metu sukurtas veiklas – </w:t>
            </w:r>
            <w:r w:rsidRPr="00256796">
              <w:rPr>
                <w:rFonts w:ascii="Times New Roman" w:eastAsia="Times New Roman" w:hAnsi="Times New Roman" w:cs="Times New Roman"/>
                <w:sz w:val="24"/>
                <w:szCs w:val="24"/>
                <w:lang w:eastAsia="lt-LT"/>
              </w:rPr>
              <w:t>1-</w:t>
            </w:r>
            <w:r w:rsidR="003562AE">
              <w:rPr>
                <w:rFonts w:ascii="Times New Roman" w:eastAsia="Times New Roman" w:hAnsi="Times New Roman" w:cs="Times New Roman"/>
                <w:sz w:val="24"/>
                <w:szCs w:val="24"/>
                <w:lang w:eastAsia="lt-LT"/>
              </w:rPr>
              <w:t>4 ir 5-10 klasių užduočių/</w:t>
            </w:r>
            <w:r>
              <w:rPr>
                <w:rFonts w:ascii="Times New Roman" w:eastAsia="Times New Roman" w:hAnsi="Times New Roman" w:cs="Times New Roman"/>
                <w:sz w:val="24"/>
                <w:szCs w:val="24"/>
                <w:lang w:eastAsia="lt-LT"/>
              </w:rPr>
              <w:t xml:space="preserve">veiklų bankus ir demonstruoti už projekto lėšas įgytos įrangos privalumus.  </w:t>
            </w:r>
          </w:p>
        </w:tc>
        <w:tc>
          <w:tcPr>
            <w:tcW w:w="2126" w:type="dxa"/>
            <w:vMerge/>
          </w:tcPr>
          <w:p w14:paraId="2DDCCE89" w14:textId="77777777" w:rsidR="006B5949" w:rsidRPr="00737E99" w:rsidRDefault="006B5949" w:rsidP="008C4774">
            <w:pPr>
              <w:rPr>
                <w:rFonts w:ascii="Times New Roman" w:hAnsi="Times New Roman" w:cs="Times New Roman"/>
                <w:sz w:val="24"/>
                <w:szCs w:val="24"/>
              </w:rPr>
            </w:pPr>
          </w:p>
        </w:tc>
        <w:tc>
          <w:tcPr>
            <w:tcW w:w="2410" w:type="dxa"/>
            <w:vMerge/>
          </w:tcPr>
          <w:p w14:paraId="0AEC33F1" w14:textId="11068F1C" w:rsidR="006B5949" w:rsidRPr="00506D01" w:rsidRDefault="006B5949" w:rsidP="008C4774">
            <w:pPr>
              <w:rPr>
                <w:rFonts w:ascii="Times New Roman" w:hAnsi="Times New Roman" w:cs="Times New Roman"/>
                <w:sz w:val="24"/>
                <w:szCs w:val="24"/>
              </w:rPr>
            </w:pPr>
          </w:p>
        </w:tc>
        <w:tc>
          <w:tcPr>
            <w:tcW w:w="1843" w:type="dxa"/>
          </w:tcPr>
          <w:p w14:paraId="0FCCC5CF" w14:textId="77777777" w:rsidR="006B5949" w:rsidRPr="00E74ADD" w:rsidRDefault="006B5949" w:rsidP="00715E27">
            <w:pPr>
              <w:rPr>
                <w:rFonts w:ascii="Times New Roman" w:hAnsi="Times New Roman" w:cs="Times New Roman"/>
                <w:sz w:val="24"/>
                <w:szCs w:val="24"/>
              </w:rPr>
            </w:pPr>
            <w:r w:rsidRPr="00E74ADD">
              <w:rPr>
                <w:rFonts w:ascii="Times New Roman" w:hAnsi="Times New Roman" w:cs="Times New Roman"/>
                <w:sz w:val="24"/>
                <w:szCs w:val="24"/>
              </w:rPr>
              <w:t>2022 m. I,</w:t>
            </w:r>
            <w:r>
              <w:rPr>
                <w:rFonts w:ascii="Times New Roman" w:hAnsi="Times New Roman" w:cs="Times New Roman"/>
                <w:sz w:val="24"/>
                <w:szCs w:val="24"/>
              </w:rPr>
              <w:t xml:space="preserve"> II,</w:t>
            </w:r>
            <w:r w:rsidRPr="00E74ADD">
              <w:rPr>
                <w:rFonts w:ascii="Times New Roman" w:hAnsi="Times New Roman" w:cs="Times New Roman"/>
                <w:sz w:val="24"/>
                <w:szCs w:val="24"/>
              </w:rPr>
              <w:t xml:space="preserve"> III ir IV ketvir</w:t>
            </w:r>
            <w:r>
              <w:rPr>
                <w:rFonts w:ascii="Times New Roman" w:hAnsi="Times New Roman" w:cs="Times New Roman"/>
                <w:sz w:val="24"/>
                <w:szCs w:val="24"/>
              </w:rPr>
              <w:t>čiai</w:t>
            </w:r>
            <w:r w:rsidRPr="00E74ADD">
              <w:rPr>
                <w:rFonts w:ascii="Times New Roman" w:hAnsi="Times New Roman" w:cs="Times New Roman"/>
                <w:sz w:val="24"/>
                <w:szCs w:val="24"/>
              </w:rPr>
              <w:t>.</w:t>
            </w:r>
          </w:p>
          <w:p w14:paraId="229153AF" w14:textId="3DCD4AF3" w:rsidR="006B5949" w:rsidRPr="00E74ADD" w:rsidRDefault="006B5949" w:rsidP="00715E27">
            <w:pPr>
              <w:rPr>
                <w:rFonts w:ascii="Times New Roman" w:hAnsi="Times New Roman" w:cs="Times New Roman"/>
                <w:sz w:val="24"/>
                <w:szCs w:val="24"/>
              </w:rPr>
            </w:pPr>
            <w:r w:rsidRPr="00E74ADD">
              <w:rPr>
                <w:rFonts w:ascii="Times New Roman" w:hAnsi="Times New Roman" w:cs="Times New Roman"/>
                <w:sz w:val="24"/>
                <w:szCs w:val="24"/>
              </w:rPr>
              <w:t>2023</w:t>
            </w:r>
            <w:r>
              <w:rPr>
                <w:rFonts w:ascii="Times New Roman" w:hAnsi="Times New Roman" w:cs="Times New Roman"/>
                <w:sz w:val="24"/>
                <w:szCs w:val="24"/>
              </w:rPr>
              <w:t xml:space="preserve"> m.</w:t>
            </w:r>
            <w:r w:rsidRPr="00E74ADD">
              <w:rPr>
                <w:rFonts w:ascii="Times New Roman" w:hAnsi="Times New Roman" w:cs="Times New Roman"/>
                <w:sz w:val="24"/>
                <w:szCs w:val="24"/>
              </w:rPr>
              <w:t xml:space="preserve"> I ir II ketvirtis.</w:t>
            </w:r>
          </w:p>
        </w:tc>
      </w:tr>
      <w:tr w:rsidR="00340439" w:rsidRPr="00737E99" w14:paraId="314C8F62" w14:textId="77777777" w:rsidTr="009210C6">
        <w:tc>
          <w:tcPr>
            <w:tcW w:w="15021" w:type="dxa"/>
            <w:gridSpan w:val="5"/>
          </w:tcPr>
          <w:p w14:paraId="047255A7" w14:textId="7D8DE419" w:rsidR="00340439" w:rsidRPr="008C4774" w:rsidRDefault="00340439" w:rsidP="0008380C">
            <w:pPr>
              <w:jc w:val="right"/>
              <w:rPr>
                <w:rFonts w:ascii="Times New Roman" w:hAnsi="Times New Roman" w:cs="Times New Roman"/>
                <w:b/>
                <w:bCs/>
                <w:sz w:val="24"/>
                <w:szCs w:val="24"/>
              </w:rPr>
            </w:pPr>
            <w:r w:rsidRPr="008C4774">
              <w:rPr>
                <w:rFonts w:ascii="Times New Roman" w:hAnsi="Times New Roman" w:cs="Times New Roman"/>
                <w:b/>
                <w:bCs/>
                <w:sz w:val="24"/>
                <w:szCs w:val="24"/>
              </w:rPr>
              <w:t>Iš</w:t>
            </w:r>
            <w:r w:rsidR="008C4774" w:rsidRPr="008C4774">
              <w:rPr>
                <w:rFonts w:ascii="Times New Roman" w:hAnsi="Times New Roman" w:cs="Times New Roman"/>
                <w:b/>
                <w:bCs/>
                <w:sz w:val="24"/>
                <w:szCs w:val="24"/>
              </w:rPr>
              <w:t xml:space="preserve"> viso II uždaviniui: </w:t>
            </w:r>
            <w:r w:rsidRPr="008C4774">
              <w:rPr>
                <w:rFonts w:ascii="Times New Roman" w:hAnsi="Times New Roman" w:cs="Times New Roman"/>
                <w:b/>
                <w:bCs/>
                <w:sz w:val="24"/>
                <w:szCs w:val="24"/>
              </w:rPr>
              <w:t xml:space="preserve">8199 Eur </w:t>
            </w:r>
          </w:p>
        </w:tc>
      </w:tr>
      <w:tr w:rsidR="008C4774" w:rsidRPr="00737E99" w14:paraId="468BDC00" w14:textId="77777777" w:rsidTr="009210C6">
        <w:tc>
          <w:tcPr>
            <w:tcW w:w="15021" w:type="dxa"/>
            <w:gridSpan w:val="5"/>
          </w:tcPr>
          <w:p w14:paraId="74BB0A6D" w14:textId="35611565" w:rsidR="008C4774" w:rsidRPr="0008380C" w:rsidRDefault="008C4774" w:rsidP="0008380C">
            <w:pPr>
              <w:spacing w:line="276" w:lineRule="auto"/>
              <w:jc w:val="right"/>
              <w:rPr>
                <w:rFonts w:ascii="Times New Roman" w:hAnsi="Times New Roman" w:cs="Times New Roman"/>
                <w:sz w:val="24"/>
                <w:szCs w:val="24"/>
              </w:rPr>
            </w:pPr>
            <w:r w:rsidRPr="008C4774">
              <w:rPr>
                <w:rFonts w:ascii="Times New Roman" w:hAnsi="Times New Roman" w:cs="Times New Roman"/>
                <w:sz w:val="24"/>
                <w:szCs w:val="24"/>
              </w:rPr>
              <w:t>Iš vis</w:t>
            </w:r>
            <w:r w:rsidR="006B5949">
              <w:rPr>
                <w:rFonts w:ascii="Times New Roman" w:hAnsi="Times New Roman" w:cs="Times New Roman"/>
                <w:sz w:val="24"/>
                <w:szCs w:val="24"/>
              </w:rPr>
              <w:t>o I ir II uždaviniui: 43688 Eur</w:t>
            </w:r>
            <w:r w:rsidRPr="008C4774">
              <w:rPr>
                <w:rFonts w:ascii="Times New Roman" w:hAnsi="Times New Roman" w:cs="Times New Roman"/>
                <w:sz w:val="24"/>
                <w:szCs w:val="24"/>
              </w:rPr>
              <w:t xml:space="preserve"> </w:t>
            </w:r>
          </w:p>
        </w:tc>
      </w:tr>
    </w:tbl>
    <w:p w14:paraId="33D6C510" w14:textId="7A52ABA1" w:rsidR="009C2766" w:rsidRPr="007449BE" w:rsidRDefault="009C2766" w:rsidP="00E25581">
      <w:pPr>
        <w:spacing w:after="0" w:line="276" w:lineRule="auto"/>
        <w:rPr>
          <w:rFonts w:ascii="Times New Roman" w:hAnsi="Times New Roman" w:cs="Times New Roman"/>
          <w:color w:val="7030A0"/>
          <w:sz w:val="18"/>
          <w:szCs w:val="24"/>
        </w:rPr>
      </w:pPr>
    </w:p>
    <w:p w14:paraId="7ADF1807" w14:textId="43904D12" w:rsidR="004B25D5" w:rsidRPr="004907D5" w:rsidRDefault="004B25D5" w:rsidP="00E25581">
      <w:pPr>
        <w:pStyle w:val="Pagrindinistekstas"/>
        <w:shd w:val="clear" w:color="auto" w:fill="auto"/>
        <w:tabs>
          <w:tab w:val="left" w:pos="1136"/>
        </w:tabs>
        <w:spacing w:line="276" w:lineRule="auto"/>
        <w:ind w:firstLine="0"/>
        <w:jc w:val="both"/>
        <w:rPr>
          <w:sz w:val="24"/>
          <w:szCs w:val="24"/>
          <w:lang w:val="lt-LT"/>
        </w:rPr>
      </w:pPr>
      <w:r w:rsidRPr="004907D5">
        <w:rPr>
          <w:sz w:val="24"/>
          <w:szCs w:val="24"/>
          <w:lang w:val="lt-LT"/>
        </w:rPr>
        <w:tab/>
        <w:t>Patvirtinu, kad šiame plane numatytos projektui skirtos finansavimo lėšos (Kokybės krepšelio lėšos) nėra suplanuotos apmokėti ugdymo reikmėms, t. y. toms mokyklos veikloms ir darbuotojams (priemonėms), kurioms mokymo lėšos privalo būti skirtos Lietuvos Respublikos Vyriausybės nustatyta tvarka (iš Klasės krepšelio).</w:t>
      </w:r>
    </w:p>
    <w:p w14:paraId="5BA9B9CE" w14:textId="77777777" w:rsidR="004B25D5" w:rsidRDefault="004B25D5" w:rsidP="00E25581">
      <w:pPr>
        <w:spacing w:after="0" w:line="276" w:lineRule="auto"/>
        <w:jc w:val="right"/>
        <w:rPr>
          <w:rFonts w:ascii="Times New Roman" w:hAnsi="Times New Roman" w:cs="Times New Roman"/>
          <w:sz w:val="20"/>
          <w:szCs w:val="20"/>
        </w:rPr>
      </w:pPr>
    </w:p>
    <w:tbl>
      <w:tblPr>
        <w:tblStyle w:val="Lentelstinklelis"/>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230"/>
      </w:tblGrid>
      <w:tr w:rsidR="004B25D5" w14:paraId="4A207919" w14:textId="77777777" w:rsidTr="00735816">
        <w:trPr>
          <w:trHeight w:val="1868"/>
        </w:trPr>
        <w:tc>
          <w:tcPr>
            <w:tcW w:w="7938" w:type="dxa"/>
          </w:tcPr>
          <w:p w14:paraId="45BC85AC" w14:textId="740C3FD0" w:rsidR="004B25D5" w:rsidRPr="00994800" w:rsidRDefault="004B25D5" w:rsidP="00994800">
            <w:pPr>
              <w:spacing w:line="276" w:lineRule="auto"/>
              <w:jc w:val="center"/>
              <w:rPr>
                <w:rFonts w:ascii="Times New Roman" w:hAnsi="Times New Roman" w:cs="Times New Roman"/>
                <w:b/>
                <w:sz w:val="24"/>
                <w:szCs w:val="24"/>
              </w:rPr>
            </w:pPr>
            <w:r w:rsidRPr="00A5469F">
              <w:rPr>
                <w:rFonts w:ascii="Times New Roman" w:hAnsi="Times New Roman" w:cs="Times New Roman"/>
                <w:b/>
                <w:sz w:val="24"/>
                <w:szCs w:val="24"/>
              </w:rPr>
              <w:t>Partnerio atsakingas asmuo</w:t>
            </w:r>
          </w:p>
          <w:p w14:paraId="7B539922" w14:textId="3A945DDB" w:rsidR="00994800" w:rsidRPr="006B5949" w:rsidRDefault="00994800" w:rsidP="00994800">
            <w:pPr>
              <w:spacing w:line="276" w:lineRule="auto"/>
              <w:jc w:val="center"/>
              <w:rPr>
                <w:rFonts w:ascii="Times New Roman" w:hAnsi="Times New Roman" w:cs="Times New Roman"/>
                <w:sz w:val="24"/>
                <w:szCs w:val="24"/>
              </w:rPr>
            </w:pPr>
            <w:r w:rsidRPr="006B5949">
              <w:rPr>
                <w:rFonts w:ascii="Times New Roman" w:hAnsi="Times New Roman" w:cs="Times New Roman"/>
                <w:sz w:val="24"/>
                <w:szCs w:val="24"/>
              </w:rPr>
              <w:t>Jaroslav Suboč</w:t>
            </w:r>
          </w:p>
          <w:p w14:paraId="0B639C08" w14:textId="60F35908" w:rsidR="00994800" w:rsidRPr="006B5949" w:rsidRDefault="00994800" w:rsidP="00994800">
            <w:pPr>
              <w:spacing w:line="276" w:lineRule="auto"/>
              <w:jc w:val="center"/>
              <w:rPr>
                <w:rFonts w:ascii="Times New Roman" w:hAnsi="Times New Roman" w:cs="Times New Roman"/>
                <w:sz w:val="24"/>
                <w:szCs w:val="24"/>
              </w:rPr>
            </w:pPr>
            <w:r w:rsidRPr="006B5949">
              <w:rPr>
                <w:rFonts w:ascii="Times New Roman" w:hAnsi="Times New Roman" w:cs="Times New Roman"/>
                <w:sz w:val="24"/>
                <w:szCs w:val="24"/>
              </w:rPr>
              <w:t>Vilniaus rajono savivaldybės administracijos</w:t>
            </w:r>
            <w:r w:rsidR="006B5949">
              <w:rPr>
                <w:rFonts w:ascii="Times New Roman" w:hAnsi="Times New Roman" w:cs="Times New Roman"/>
                <w:sz w:val="24"/>
                <w:szCs w:val="24"/>
              </w:rPr>
              <w:t xml:space="preserve"> Švietimo skyriaus vyr. s</w:t>
            </w:r>
            <w:r w:rsidRPr="006B5949">
              <w:rPr>
                <w:rFonts w:ascii="Times New Roman" w:hAnsi="Times New Roman" w:cs="Times New Roman"/>
                <w:sz w:val="24"/>
                <w:szCs w:val="24"/>
              </w:rPr>
              <w:t>pecialistas</w:t>
            </w:r>
          </w:p>
          <w:p w14:paraId="36D2D7B9" w14:textId="77777777" w:rsidR="007449BE" w:rsidRPr="007449BE" w:rsidRDefault="007449BE" w:rsidP="00E25581">
            <w:pPr>
              <w:spacing w:line="276" w:lineRule="auto"/>
              <w:jc w:val="center"/>
              <w:rPr>
                <w:rFonts w:ascii="Times New Roman" w:hAnsi="Times New Roman" w:cs="Times New Roman"/>
                <w:sz w:val="16"/>
                <w:szCs w:val="20"/>
              </w:rPr>
            </w:pPr>
          </w:p>
          <w:p w14:paraId="5F0843F6" w14:textId="77777777" w:rsidR="004B25D5" w:rsidRPr="00727D1A" w:rsidRDefault="004B25D5" w:rsidP="00E25581">
            <w:pPr>
              <w:spacing w:line="276" w:lineRule="auto"/>
              <w:jc w:val="center"/>
              <w:rPr>
                <w:rFonts w:ascii="Times New Roman" w:hAnsi="Times New Roman" w:cs="Times New Roman"/>
                <w:sz w:val="20"/>
                <w:szCs w:val="20"/>
              </w:rPr>
            </w:pPr>
            <w:r w:rsidRPr="00727D1A">
              <w:rPr>
                <w:rFonts w:ascii="Times New Roman" w:hAnsi="Times New Roman" w:cs="Times New Roman"/>
                <w:sz w:val="20"/>
                <w:szCs w:val="20"/>
              </w:rPr>
              <w:t>_______________________________</w:t>
            </w:r>
          </w:p>
          <w:p w14:paraId="5B240D02" w14:textId="77777777" w:rsidR="004B25D5" w:rsidRDefault="004B25D5" w:rsidP="00E25581">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r w:rsidRPr="00727D1A">
              <w:rPr>
                <w:rFonts w:ascii="Times New Roman" w:hAnsi="Times New Roman" w:cs="Times New Roman"/>
                <w:sz w:val="20"/>
                <w:szCs w:val="20"/>
              </w:rPr>
              <w:t>Var</w:t>
            </w:r>
            <w:r>
              <w:rPr>
                <w:rFonts w:ascii="Times New Roman" w:hAnsi="Times New Roman" w:cs="Times New Roman"/>
                <w:sz w:val="20"/>
                <w:szCs w:val="20"/>
              </w:rPr>
              <w:t>das, pavardė, pareigos, parašas)</w:t>
            </w:r>
          </w:p>
        </w:tc>
        <w:tc>
          <w:tcPr>
            <w:tcW w:w="7230" w:type="dxa"/>
          </w:tcPr>
          <w:p w14:paraId="390FE8AD" w14:textId="77777777" w:rsidR="006B5949" w:rsidRDefault="004B25D5" w:rsidP="006B5949">
            <w:pPr>
              <w:spacing w:line="276" w:lineRule="auto"/>
              <w:jc w:val="center"/>
              <w:rPr>
                <w:rFonts w:ascii="Times New Roman" w:hAnsi="Times New Roman" w:cs="Times New Roman"/>
                <w:b/>
                <w:sz w:val="24"/>
                <w:szCs w:val="24"/>
              </w:rPr>
            </w:pPr>
            <w:r w:rsidRPr="00A5469F">
              <w:rPr>
                <w:rFonts w:ascii="Times New Roman" w:hAnsi="Times New Roman" w:cs="Times New Roman"/>
                <w:b/>
                <w:sz w:val="24"/>
                <w:szCs w:val="24"/>
              </w:rPr>
              <w:t>Mokyklos vadovas</w:t>
            </w:r>
          </w:p>
          <w:p w14:paraId="41C5373D" w14:textId="7748A5DC" w:rsidR="004B25D5" w:rsidRPr="006B5949" w:rsidRDefault="003A61D6" w:rsidP="006B5949">
            <w:pPr>
              <w:spacing w:line="276" w:lineRule="auto"/>
              <w:jc w:val="center"/>
              <w:rPr>
                <w:rFonts w:ascii="Times New Roman" w:hAnsi="Times New Roman" w:cs="Times New Roman"/>
                <w:b/>
                <w:sz w:val="24"/>
                <w:szCs w:val="24"/>
              </w:rPr>
            </w:pPr>
            <w:r w:rsidRPr="003A61D6">
              <w:rPr>
                <w:rFonts w:ascii="Times New Roman" w:hAnsi="Times New Roman" w:cs="Times New Roman"/>
                <w:sz w:val="24"/>
                <w:szCs w:val="24"/>
              </w:rPr>
              <w:t>Renata Starenkienė</w:t>
            </w:r>
          </w:p>
          <w:p w14:paraId="45E4E764" w14:textId="5DB498BB" w:rsidR="004B25D5" w:rsidRPr="003A61D6" w:rsidRDefault="003A61D6" w:rsidP="00E25581">
            <w:pPr>
              <w:spacing w:line="276" w:lineRule="auto"/>
              <w:jc w:val="center"/>
              <w:rPr>
                <w:rFonts w:ascii="Times New Roman" w:hAnsi="Times New Roman" w:cs="Times New Roman"/>
                <w:sz w:val="24"/>
                <w:szCs w:val="24"/>
              </w:rPr>
            </w:pPr>
            <w:r w:rsidRPr="003A61D6">
              <w:rPr>
                <w:rFonts w:ascii="Times New Roman" w:hAnsi="Times New Roman" w:cs="Times New Roman"/>
                <w:sz w:val="24"/>
                <w:szCs w:val="24"/>
              </w:rPr>
              <w:t>Vilniaus r. Sudervės</w:t>
            </w:r>
            <w:r w:rsidRPr="003A61D6">
              <w:rPr>
                <w:rFonts w:ascii="Times New Roman" w:hAnsi="Times New Roman" w:cs="Times New Roman"/>
                <w:b/>
                <w:sz w:val="24"/>
                <w:szCs w:val="24"/>
              </w:rPr>
              <w:t xml:space="preserve"> </w:t>
            </w:r>
            <w:r w:rsidRPr="003A61D6">
              <w:rPr>
                <w:rFonts w:ascii="Times New Roman" w:hAnsi="Times New Roman" w:cs="Times New Roman"/>
                <w:sz w:val="24"/>
                <w:szCs w:val="24"/>
              </w:rPr>
              <w:t>M. Zdziechovskio pagrindinės</w:t>
            </w:r>
            <w:r w:rsidRPr="003A61D6">
              <w:rPr>
                <w:rFonts w:ascii="Times New Roman" w:hAnsi="Times New Roman" w:cs="Times New Roman"/>
                <w:b/>
                <w:sz w:val="24"/>
                <w:szCs w:val="24"/>
              </w:rPr>
              <w:t xml:space="preserve"> </w:t>
            </w:r>
            <w:r w:rsidRPr="003A61D6">
              <w:rPr>
                <w:rFonts w:ascii="Times New Roman" w:hAnsi="Times New Roman" w:cs="Times New Roman"/>
                <w:sz w:val="24"/>
                <w:szCs w:val="24"/>
              </w:rPr>
              <w:t>mokyklos direktorė</w:t>
            </w:r>
          </w:p>
          <w:p w14:paraId="51AAB444" w14:textId="77777777" w:rsidR="007449BE" w:rsidRPr="007449BE" w:rsidRDefault="007449BE" w:rsidP="00E25581">
            <w:pPr>
              <w:spacing w:line="276" w:lineRule="auto"/>
              <w:jc w:val="center"/>
              <w:rPr>
                <w:rFonts w:ascii="Times New Roman" w:hAnsi="Times New Roman" w:cs="Times New Roman"/>
                <w:sz w:val="16"/>
                <w:szCs w:val="20"/>
              </w:rPr>
            </w:pPr>
          </w:p>
          <w:p w14:paraId="798DC50F" w14:textId="77777777" w:rsidR="004B25D5" w:rsidRPr="00727D1A" w:rsidRDefault="004B25D5" w:rsidP="00E25581">
            <w:pPr>
              <w:spacing w:line="276" w:lineRule="auto"/>
              <w:jc w:val="center"/>
              <w:rPr>
                <w:rFonts w:ascii="Times New Roman" w:hAnsi="Times New Roman" w:cs="Times New Roman"/>
                <w:sz w:val="20"/>
                <w:szCs w:val="20"/>
              </w:rPr>
            </w:pPr>
            <w:r w:rsidRPr="00727D1A">
              <w:rPr>
                <w:rFonts w:ascii="Times New Roman" w:hAnsi="Times New Roman" w:cs="Times New Roman"/>
                <w:sz w:val="20"/>
                <w:szCs w:val="20"/>
              </w:rPr>
              <w:t>_______________________________</w:t>
            </w:r>
          </w:p>
          <w:p w14:paraId="4ECDD991" w14:textId="4F1E6538" w:rsidR="007449BE" w:rsidRDefault="004B25D5" w:rsidP="007449BE">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r w:rsidRPr="00727D1A">
              <w:rPr>
                <w:rFonts w:ascii="Times New Roman" w:hAnsi="Times New Roman" w:cs="Times New Roman"/>
                <w:sz w:val="20"/>
                <w:szCs w:val="20"/>
              </w:rPr>
              <w:t>Var</w:t>
            </w:r>
            <w:r>
              <w:rPr>
                <w:rFonts w:ascii="Times New Roman" w:hAnsi="Times New Roman" w:cs="Times New Roman"/>
                <w:sz w:val="20"/>
                <w:szCs w:val="20"/>
              </w:rPr>
              <w:t>das, pavardė, pareigos, parašas)</w:t>
            </w:r>
          </w:p>
        </w:tc>
      </w:tr>
    </w:tbl>
    <w:p w14:paraId="11A72C56" w14:textId="58395B28" w:rsidR="006B1934" w:rsidRPr="0008380C" w:rsidRDefault="006B1934" w:rsidP="0008380C">
      <w:pPr>
        <w:spacing w:after="0" w:line="240" w:lineRule="auto"/>
        <w:contextualSpacing/>
        <w:rPr>
          <w:rFonts w:ascii="Times New Roman" w:eastAsia="Times New Roman" w:hAnsi="Times New Roman" w:cs="Times New Roman"/>
          <w:sz w:val="24"/>
          <w:szCs w:val="24"/>
        </w:rPr>
      </w:pPr>
      <w:r w:rsidRPr="002C38D3">
        <w:rPr>
          <w:rFonts w:ascii="Times New Roman" w:hAnsi="Times New Roman" w:cs="Times New Roman"/>
          <w:b/>
          <w:bCs/>
          <w:sz w:val="24"/>
          <w:szCs w:val="24"/>
        </w:rPr>
        <w:t>Suderinta:</w:t>
      </w:r>
      <w:r w:rsidRPr="002C38D3">
        <w:rPr>
          <w:rFonts w:ascii="Times New Roman" w:hAnsi="Times New Roman" w:cs="Times New Roman"/>
          <w:sz w:val="24"/>
          <w:szCs w:val="24"/>
        </w:rPr>
        <w:t xml:space="preserve"> projekto Kokybės krepšelio metodininkė Daiva Rindzevičienė </w:t>
      </w:r>
    </w:p>
    <w:sectPr w:rsidR="006B1934" w:rsidRPr="0008380C" w:rsidSect="00BB4FE6">
      <w:footerReference w:type="default" r:id="rId13"/>
      <w:pgSz w:w="16838" w:h="11906" w:orient="landscape"/>
      <w:pgMar w:top="851" w:right="53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C386" w14:textId="77777777" w:rsidR="00DB3F9A" w:rsidRDefault="00DB3F9A" w:rsidP="00C7541E">
      <w:pPr>
        <w:spacing w:after="0" w:line="240" w:lineRule="auto"/>
      </w:pPr>
      <w:r>
        <w:separator/>
      </w:r>
    </w:p>
  </w:endnote>
  <w:endnote w:type="continuationSeparator" w:id="0">
    <w:p w14:paraId="134CDBE9" w14:textId="77777777" w:rsidR="00DB3F9A" w:rsidRDefault="00DB3F9A" w:rsidP="00C7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17123"/>
      <w:docPartObj>
        <w:docPartGallery w:val="Page Numbers (Bottom of Page)"/>
        <w:docPartUnique/>
      </w:docPartObj>
    </w:sdtPr>
    <w:sdtEndPr>
      <w:rPr>
        <w:noProof/>
      </w:rPr>
    </w:sdtEndPr>
    <w:sdtContent>
      <w:p w14:paraId="5106636D" w14:textId="0254C2F9" w:rsidR="00A57A5B" w:rsidRDefault="00A57A5B">
        <w:pPr>
          <w:pStyle w:val="Porat"/>
          <w:jc w:val="right"/>
        </w:pPr>
        <w:r>
          <w:fldChar w:fldCharType="begin"/>
        </w:r>
        <w:r>
          <w:instrText xml:space="preserve"> PAGE   \* MERGEFORMAT </w:instrText>
        </w:r>
        <w:r>
          <w:fldChar w:fldCharType="separate"/>
        </w:r>
        <w:r w:rsidR="00997100">
          <w:rPr>
            <w:noProof/>
          </w:rPr>
          <w:t>8</w:t>
        </w:r>
        <w:r>
          <w:rPr>
            <w:noProof/>
          </w:rPr>
          <w:fldChar w:fldCharType="end"/>
        </w:r>
      </w:p>
    </w:sdtContent>
  </w:sdt>
  <w:p w14:paraId="116AF6C6" w14:textId="77777777" w:rsidR="00A57A5B" w:rsidRDefault="00A57A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1ECD" w14:textId="77777777" w:rsidR="00DB3F9A" w:rsidRDefault="00DB3F9A" w:rsidP="00C7541E">
      <w:pPr>
        <w:spacing w:after="0" w:line="240" w:lineRule="auto"/>
      </w:pPr>
      <w:r>
        <w:separator/>
      </w:r>
    </w:p>
  </w:footnote>
  <w:footnote w:type="continuationSeparator" w:id="0">
    <w:p w14:paraId="7C65B376" w14:textId="77777777" w:rsidR="00DB3F9A" w:rsidRDefault="00DB3F9A" w:rsidP="00C75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69E"/>
    <w:multiLevelType w:val="multilevel"/>
    <w:tmpl w:val="F654B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751CB"/>
    <w:multiLevelType w:val="multilevel"/>
    <w:tmpl w:val="DA163848"/>
    <w:lvl w:ilvl="0">
      <w:start w:val="1"/>
      <w:numFmt w:val="bullet"/>
      <w:lvlText w:val=""/>
      <w:lvlJc w:val="left"/>
      <w:pPr>
        <w:ind w:left="720" w:hanging="360"/>
      </w:pPr>
      <w:rPr>
        <w:rFonts w:ascii="Symbol" w:hAnsi="Symbol" w:hint="default"/>
      </w:rPr>
    </w:lvl>
    <w:lvl w:ilvl="1">
      <w:start w:val="1"/>
      <w:numFmt w:val="bullet"/>
      <w:lvlText w:val=""/>
      <w:lvlJc w:val="left"/>
      <w:pPr>
        <w:ind w:left="3338" w:hanging="36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505FD2"/>
    <w:multiLevelType w:val="multilevel"/>
    <w:tmpl w:val="8F66DE1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DB403E"/>
    <w:multiLevelType w:val="hybridMultilevel"/>
    <w:tmpl w:val="518E2892"/>
    <w:lvl w:ilvl="0" w:tplc="1834F01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5012E"/>
    <w:multiLevelType w:val="hybridMultilevel"/>
    <w:tmpl w:val="C6123810"/>
    <w:lvl w:ilvl="0" w:tplc="3E8AB284">
      <w:start w:val="1"/>
      <w:numFmt w:val="bullet"/>
      <w:lvlText w:val="•"/>
      <w:lvlJc w:val="left"/>
      <w:pPr>
        <w:tabs>
          <w:tab w:val="num" w:pos="720"/>
        </w:tabs>
        <w:ind w:left="720" w:hanging="360"/>
      </w:pPr>
      <w:rPr>
        <w:rFonts w:ascii="Arial" w:hAnsi="Arial" w:hint="default"/>
      </w:rPr>
    </w:lvl>
    <w:lvl w:ilvl="1" w:tplc="13CE249E" w:tentative="1">
      <w:start w:val="1"/>
      <w:numFmt w:val="bullet"/>
      <w:lvlText w:val="•"/>
      <w:lvlJc w:val="left"/>
      <w:pPr>
        <w:tabs>
          <w:tab w:val="num" w:pos="1440"/>
        </w:tabs>
        <w:ind w:left="1440" w:hanging="360"/>
      </w:pPr>
      <w:rPr>
        <w:rFonts w:ascii="Arial" w:hAnsi="Arial" w:hint="default"/>
      </w:rPr>
    </w:lvl>
    <w:lvl w:ilvl="2" w:tplc="29027A5A" w:tentative="1">
      <w:start w:val="1"/>
      <w:numFmt w:val="bullet"/>
      <w:lvlText w:val="•"/>
      <w:lvlJc w:val="left"/>
      <w:pPr>
        <w:tabs>
          <w:tab w:val="num" w:pos="2160"/>
        </w:tabs>
        <w:ind w:left="2160" w:hanging="360"/>
      </w:pPr>
      <w:rPr>
        <w:rFonts w:ascii="Arial" w:hAnsi="Arial" w:hint="default"/>
      </w:rPr>
    </w:lvl>
    <w:lvl w:ilvl="3" w:tplc="5FFE1448" w:tentative="1">
      <w:start w:val="1"/>
      <w:numFmt w:val="bullet"/>
      <w:lvlText w:val="•"/>
      <w:lvlJc w:val="left"/>
      <w:pPr>
        <w:tabs>
          <w:tab w:val="num" w:pos="2880"/>
        </w:tabs>
        <w:ind w:left="2880" w:hanging="360"/>
      </w:pPr>
      <w:rPr>
        <w:rFonts w:ascii="Arial" w:hAnsi="Arial" w:hint="default"/>
      </w:rPr>
    </w:lvl>
    <w:lvl w:ilvl="4" w:tplc="7E840DA4" w:tentative="1">
      <w:start w:val="1"/>
      <w:numFmt w:val="bullet"/>
      <w:lvlText w:val="•"/>
      <w:lvlJc w:val="left"/>
      <w:pPr>
        <w:tabs>
          <w:tab w:val="num" w:pos="3600"/>
        </w:tabs>
        <w:ind w:left="3600" w:hanging="360"/>
      </w:pPr>
      <w:rPr>
        <w:rFonts w:ascii="Arial" w:hAnsi="Arial" w:hint="default"/>
      </w:rPr>
    </w:lvl>
    <w:lvl w:ilvl="5" w:tplc="9C68CEE4" w:tentative="1">
      <w:start w:val="1"/>
      <w:numFmt w:val="bullet"/>
      <w:lvlText w:val="•"/>
      <w:lvlJc w:val="left"/>
      <w:pPr>
        <w:tabs>
          <w:tab w:val="num" w:pos="4320"/>
        </w:tabs>
        <w:ind w:left="4320" w:hanging="360"/>
      </w:pPr>
      <w:rPr>
        <w:rFonts w:ascii="Arial" w:hAnsi="Arial" w:hint="default"/>
      </w:rPr>
    </w:lvl>
    <w:lvl w:ilvl="6" w:tplc="767264E8" w:tentative="1">
      <w:start w:val="1"/>
      <w:numFmt w:val="bullet"/>
      <w:lvlText w:val="•"/>
      <w:lvlJc w:val="left"/>
      <w:pPr>
        <w:tabs>
          <w:tab w:val="num" w:pos="5040"/>
        </w:tabs>
        <w:ind w:left="5040" w:hanging="360"/>
      </w:pPr>
      <w:rPr>
        <w:rFonts w:ascii="Arial" w:hAnsi="Arial" w:hint="default"/>
      </w:rPr>
    </w:lvl>
    <w:lvl w:ilvl="7" w:tplc="79542B82" w:tentative="1">
      <w:start w:val="1"/>
      <w:numFmt w:val="bullet"/>
      <w:lvlText w:val="•"/>
      <w:lvlJc w:val="left"/>
      <w:pPr>
        <w:tabs>
          <w:tab w:val="num" w:pos="5760"/>
        </w:tabs>
        <w:ind w:left="5760" w:hanging="360"/>
      </w:pPr>
      <w:rPr>
        <w:rFonts w:ascii="Arial" w:hAnsi="Arial" w:hint="default"/>
      </w:rPr>
    </w:lvl>
    <w:lvl w:ilvl="8" w:tplc="8E6E74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6167F6"/>
    <w:multiLevelType w:val="hybridMultilevel"/>
    <w:tmpl w:val="8DA8F950"/>
    <w:lvl w:ilvl="0" w:tplc="A2366596">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27747C"/>
    <w:multiLevelType w:val="multilevel"/>
    <w:tmpl w:val="E6C4A166"/>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8E4F72"/>
    <w:multiLevelType w:val="multilevel"/>
    <w:tmpl w:val="E6C4A166"/>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E56679"/>
    <w:multiLevelType w:val="hybridMultilevel"/>
    <w:tmpl w:val="E336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F617D"/>
    <w:multiLevelType w:val="hybridMultilevel"/>
    <w:tmpl w:val="7DF47C38"/>
    <w:lvl w:ilvl="0" w:tplc="EDC2AD8E">
      <w:start w:val="1"/>
      <w:numFmt w:val="decimal"/>
      <w:lvlText w:val="%1."/>
      <w:lvlJc w:val="left"/>
      <w:pPr>
        <w:ind w:left="720" w:hanging="360"/>
      </w:pPr>
    </w:lvl>
    <w:lvl w:ilvl="1" w:tplc="C194EC94">
      <w:start w:val="1"/>
      <w:numFmt w:val="lowerLetter"/>
      <w:lvlText w:val="%2."/>
      <w:lvlJc w:val="left"/>
      <w:pPr>
        <w:ind w:left="1440" w:hanging="360"/>
      </w:pPr>
    </w:lvl>
    <w:lvl w:ilvl="2" w:tplc="75EEAE9C">
      <w:start w:val="1"/>
      <w:numFmt w:val="lowerRoman"/>
      <w:lvlText w:val="%3."/>
      <w:lvlJc w:val="right"/>
      <w:pPr>
        <w:ind w:left="2160" w:hanging="180"/>
      </w:pPr>
    </w:lvl>
    <w:lvl w:ilvl="3" w:tplc="1E84F7DA">
      <w:start w:val="1"/>
      <w:numFmt w:val="decimal"/>
      <w:lvlText w:val="%4."/>
      <w:lvlJc w:val="left"/>
      <w:pPr>
        <w:ind w:left="2880" w:hanging="360"/>
      </w:pPr>
    </w:lvl>
    <w:lvl w:ilvl="4" w:tplc="32288A52">
      <w:start w:val="1"/>
      <w:numFmt w:val="lowerLetter"/>
      <w:lvlText w:val="%5."/>
      <w:lvlJc w:val="left"/>
      <w:pPr>
        <w:ind w:left="3600" w:hanging="360"/>
      </w:pPr>
    </w:lvl>
    <w:lvl w:ilvl="5" w:tplc="FEFA530C">
      <w:start w:val="1"/>
      <w:numFmt w:val="lowerRoman"/>
      <w:lvlText w:val="%6."/>
      <w:lvlJc w:val="right"/>
      <w:pPr>
        <w:ind w:left="4320" w:hanging="180"/>
      </w:pPr>
    </w:lvl>
    <w:lvl w:ilvl="6" w:tplc="43A450D8">
      <w:start w:val="1"/>
      <w:numFmt w:val="decimal"/>
      <w:lvlText w:val="%7."/>
      <w:lvlJc w:val="left"/>
      <w:pPr>
        <w:ind w:left="5040" w:hanging="360"/>
      </w:pPr>
    </w:lvl>
    <w:lvl w:ilvl="7" w:tplc="C88C45B2">
      <w:start w:val="1"/>
      <w:numFmt w:val="lowerLetter"/>
      <w:lvlText w:val="%8."/>
      <w:lvlJc w:val="left"/>
      <w:pPr>
        <w:ind w:left="5760" w:hanging="360"/>
      </w:pPr>
    </w:lvl>
    <w:lvl w:ilvl="8" w:tplc="16EE084C">
      <w:start w:val="1"/>
      <w:numFmt w:val="lowerRoman"/>
      <w:lvlText w:val="%9."/>
      <w:lvlJc w:val="right"/>
      <w:pPr>
        <w:ind w:left="6480" w:hanging="180"/>
      </w:pPr>
    </w:lvl>
  </w:abstractNum>
  <w:abstractNum w:abstractNumId="10" w15:restartNumberingAfterBreak="0">
    <w:nsid w:val="42D8079B"/>
    <w:multiLevelType w:val="multilevel"/>
    <w:tmpl w:val="EA902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7F4E56"/>
    <w:multiLevelType w:val="multilevel"/>
    <w:tmpl w:val="E6C4A166"/>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2612C2"/>
    <w:multiLevelType w:val="hybridMultilevel"/>
    <w:tmpl w:val="C4E40D32"/>
    <w:lvl w:ilvl="0" w:tplc="A87AC47A">
      <w:start w:val="1"/>
      <w:numFmt w:val="bullet"/>
      <w:lvlText w:val="•"/>
      <w:lvlJc w:val="left"/>
      <w:pPr>
        <w:tabs>
          <w:tab w:val="num" w:pos="720"/>
        </w:tabs>
        <w:ind w:left="720" w:hanging="360"/>
      </w:pPr>
      <w:rPr>
        <w:rFonts w:ascii="Times New Roman" w:hAnsi="Times New Roman" w:hint="default"/>
      </w:rPr>
    </w:lvl>
    <w:lvl w:ilvl="1" w:tplc="00EE0826" w:tentative="1">
      <w:start w:val="1"/>
      <w:numFmt w:val="bullet"/>
      <w:lvlText w:val="•"/>
      <w:lvlJc w:val="left"/>
      <w:pPr>
        <w:tabs>
          <w:tab w:val="num" w:pos="1440"/>
        </w:tabs>
        <w:ind w:left="1440" w:hanging="360"/>
      </w:pPr>
      <w:rPr>
        <w:rFonts w:ascii="Times New Roman" w:hAnsi="Times New Roman" w:hint="default"/>
      </w:rPr>
    </w:lvl>
    <w:lvl w:ilvl="2" w:tplc="D54E8A6A" w:tentative="1">
      <w:start w:val="1"/>
      <w:numFmt w:val="bullet"/>
      <w:lvlText w:val="•"/>
      <w:lvlJc w:val="left"/>
      <w:pPr>
        <w:tabs>
          <w:tab w:val="num" w:pos="2160"/>
        </w:tabs>
        <w:ind w:left="2160" w:hanging="360"/>
      </w:pPr>
      <w:rPr>
        <w:rFonts w:ascii="Times New Roman" w:hAnsi="Times New Roman" w:hint="default"/>
      </w:rPr>
    </w:lvl>
    <w:lvl w:ilvl="3" w:tplc="90044EDC" w:tentative="1">
      <w:start w:val="1"/>
      <w:numFmt w:val="bullet"/>
      <w:lvlText w:val="•"/>
      <w:lvlJc w:val="left"/>
      <w:pPr>
        <w:tabs>
          <w:tab w:val="num" w:pos="2880"/>
        </w:tabs>
        <w:ind w:left="2880" w:hanging="360"/>
      </w:pPr>
      <w:rPr>
        <w:rFonts w:ascii="Times New Roman" w:hAnsi="Times New Roman" w:hint="default"/>
      </w:rPr>
    </w:lvl>
    <w:lvl w:ilvl="4" w:tplc="B1801FEE" w:tentative="1">
      <w:start w:val="1"/>
      <w:numFmt w:val="bullet"/>
      <w:lvlText w:val="•"/>
      <w:lvlJc w:val="left"/>
      <w:pPr>
        <w:tabs>
          <w:tab w:val="num" w:pos="3600"/>
        </w:tabs>
        <w:ind w:left="3600" w:hanging="360"/>
      </w:pPr>
      <w:rPr>
        <w:rFonts w:ascii="Times New Roman" w:hAnsi="Times New Roman" w:hint="default"/>
      </w:rPr>
    </w:lvl>
    <w:lvl w:ilvl="5" w:tplc="48F09010" w:tentative="1">
      <w:start w:val="1"/>
      <w:numFmt w:val="bullet"/>
      <w:lvlText w:val="•"/>
      <w:lvlJc w:val="left"/>
      <w:pPr>
        <w:tabs>
          <w:tab w:val="num" w:pos="4320"/>
        </w:tabs>
        <w:ind w:left="4320" w:hanging="360"/>
      </w:pPr>
      <w:rPr>
        <w:rFonts w:ascii="Times New Roman" w:hAnsi="Times New Roman" w:hint="default"/>
      </w:rPr>
    </w:lvl>
    <w:lvl w:ilvl="6" w:tplc="4C1EA078" w:tentative="1">
      <w:start w:val="1"/>
      <w:numFmt w:val="bullet"/>
      <w:lvlText w:val="•"/>
      <w:lvlJc w:val="left"/>
      <w:pPr>
        <w:tabs>
          <w:tab w:val="num" w:pos="5040"/>
        </w:tabs>
        <w:ind w:left="5040" w:hanging="360"/>
      </w:pPr>
      <w:rPr>
        <w:rFonts w:ascii="Times New Roman" w:hAnsi="Times New Roman" w:hint="default"/>
      </w:rPr>
    </w:lvl>
    <w:lvl w:ilvl="7" w:tplc="8E96B36C" w:tentative="1">
      <w:start w:val="1"/>
      <w:numFmt w:val="bullet"/>
      <w:lvlText w:val="•"/>
      <w:lvlJc w:val="left"/>
      <w:pPr>
        <w:tabs>
          <w:tab w:val="num" w:pos="5760"/>
        </w:tabs>
        <w:ind w:left="5760" w:hanging="360"/>
      </w:pPr>
      <w:rPr>
        <w:rFonts w:ascii="Times New Roman" w:hAnsi="Times New Roman" w:hint="default"/>
      </w:rPr>
    </w:lvl>
    <w:lvl w:ilvl="8" w:tplc="D65E4C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13F0A46"/>
    <w:multiLevelType w:val="hybridMultilevel"/>
    <w:tmpl w:val="F62A5B0C"/>
    <w:lvl w:ilvl="0" w:tplc="943667BC">
      <w:start w:val="1"/>
      <w:numFmt w:val="upperRoman"/>
      <w:lvlText w:val="%1."/>
      <w:lvlJc w:val="left"/>
      <w:pPr>
        <w:ind w:left="1080" w:hanging="720"/>
      </w:pPr>
      <w:rPr>
        <w:rFonts w:eastAsiaTheme="minorHAnsi"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602385F"/>
    <w:multiLevelType w:val="hybridMultilevel"/>
    <w:tmpl w:val="97869EAC"/>
    <w:lvl w:ilvl="0" w:tplc="DA1C16C0">
      <w:start w:val="1"/>
      <w:numFmt w:val="bullet"/>
      <w:lvlText w:val="•"/>
      <w:lvlJc w:val="left"/>
      <w:pPr>
        <w:tabs>
          <w:tab w:val="num" w:pos="720"/>
        </w:tabs>
        <w:ind w:left="720" w:hanging="360"/>
      </w:pPr>
      <w:rPr>
        <w:rFonts w:ascii="Times New Roman" w:hAnsi="Times New Roman" w:hint="default"/>
      </w:rPr>
    </w:lvl>
    <w:lvl w:ilvl="1" w:tplc="0812F7C0" w:tentative="1">
      <w:start w:val="1"/>
      <w:numFmt w:val="bullet"/>
      <w:lvlText w:val="•"/>
      <w:lvlJc w:val="left"/>
      <w:pPr>
        <w:tabs>
          <w:tab w:val="num" w:pos="1440"/>
        </w:tabs>
        <w:ind w:left="1440" w:hanging="360"/>
      </w:pPr>
      <w:rPr>
        <w:rFonts w:ascii="Times New Roman" w:hAnsi="Times New Roman" w:hint="default"/>
      </w:rPr>
    </w:lvl>
    <w:lvl w:ilvl="2" w:tplc="23E8D40E" w:tentative="1">
      <w:start w:val="1"/>
      <w:numFmt w:val="bullet"/>
      <w:lvlText w:val="•"/>
      <w:lvlJc w:val="left"/>
      <w:pPr>
        <w:tabs>
          <w:tab w:val="num" w:pos="2160"/>
        </w:tabs>
        <w:ind w:left="2160" w:hanging="360"/>
      </w:pPr>
      <w:rPr>
        <w:rFonts w:ascii="Times New Roman" w:hAnsi="Times New Roman" w:hint="default"/>
      </w:rPr>
    </w:lvl>
    <w:lvl w:ilvl="3" w:tplc="BFB2B55A" w:tentative="1">
      <w:start w:val="1"/>
      <w:numFmt w:val="bullet"/>
      <w:lvlText w:val="•"/>
      <w:lvlJc w:val="left"/>
      <w:pPr>
        <w:tabs>
          <w:tab w:val="num" w:pos="2880"/>
        </w:tabs>
        <w:ind w:left="2880" w:hanging="360"/>
      </w:pPr>
      <w:rPr>
        <w:rFonts w:ascii="Times New Roman" w:hAnsi="Times New Roman" w:hint="default"/>
      </w:rPr>
    </w:lvl>
    <w:lvl w:ilvl="4" w:tplc="F0BCFEA6" w:tentative="1">
      <w:start w:val="1"/>
      <w:numFmt w:val="bullet"/>
      <w:lvlText w:val="•"/>
      <w:lvlJc w:val="left"/>
      <w:pPr>
        <w:tabs>
          <w:tab w:val="num" w:pos="3600"/>
        </w:tabs>
        <w:ind w:left="3600" w:hanging="360"/>
      </w:pPr>
      <w:rPr>
        <w:rFonts w:ascii="Times New Roman" w:hAnsi="Times New Roman" w:hint="default"/>
      </w:rPr>
    </w:lvl>
    <w:lvl w:ilvl="5" w:tplc="DDB616C8" w:tentative="1">
      <w:start w:val="1"/>
      <w:numFmt w:val="bullet"/>
      <w:lvlText w:val="•"/>
      <w:lvlJc w:val="left"/>
      <w:pPr>
        <w:tabs>
          <w:tab w:val="num" w:pos="4320"/>
        </w:tabs>
        <w:ind w:left="4320" w:hanging="360"/>
      </w:pPr>
      <w:rPr>
        <w:rFonts w:ascii="Times New Roman" w:hAnsi="Times New Roman" w:hint="default"/>
      </w:rPr>
    </w:lvl>
    <w:lvl w:ilvl="6" w:tplc="7F98755C" w:tentative="1">
      <w:start w:val="1"/>
      <w:numFmt w:val="bullet"/>
      <w:lvlText w:val="•"/>
      <w:lvlJc w:val="left"/>
      <w:pPr>
        <w:tabs>
          <w:tab w:val="num" w:pos="5040"/>
        </w:tabs>
        <w:ind w:left="5040" w:hanging="360"/>
      </w:pPr>
      <w:rPr>
        <w:rFonts w:ascii="Times New Roman" w:hAnsi="Times New Roman" w:hint="default"/>
      </w:rPr>
    </w:lvl>
    <w:lvl w:ilvl="7" w:tplc="DE3AD3D0" w:tentative="1">
      <w:start w:val="1"/>
      <w:numFmt w:val="bullet"/>
      <w:lvlText w:val="•"/>
      <w:lvlJc w:val="left"/>
      <w:pPr>
        <w:tabs>
          <w:tab w:val="num" w:pos="5760"/>
        </w:tabs>
        <w:ind w:left="5760" w:hanging="360"/>
      </w:pPr>
      <w:rPr>
        <w:rFonts w:ascii="Times New Roman" w:hAnsi="Times New Roman" w:hint="default"/>
      </w:rPr>
    </w:lvl>
    <w:lvl w:ilvl="8" w:tplc="76D0A4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2867EC"/>
    <w:multiLevelType w:val="hybridMultilevel"/>
    <w:tmpl w:val="71B0D106"/>
    <w:lvl w:ilvl="0" w:tplc="7026C78A">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160BA"/>
    <w:multiLevelType w:val="hybridMultilevel"/>
    <w:tmpl w:val="6190272C"/>
    <w:lvl w:ilvl="0" w:tplc="FB406D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A413F6"/>
    <w:multiLevelType w:val="hybridMultilevel"/>
    <w:tmpl w:val="EC5E94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136360"/>
    <w:multiLevelType w:val="multilevel"/>
    <w:tmpl w:val="35BA9D8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157146"/>
    <w:multiLevelType w:val="multilevel"/>
    <w:tmpl w:val="BFA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8"/>
  </w:num>
  <w:num w:numId="4">
    <w:abstractNumId w:val="9"/>
  </w:num>
  <w:num w:numId="5">
    <w:abstractNumId w:val="1"/>
  </w:num>
  <w:num w:numId="6">
    <w:abstractNumId w:val="3"/>
  </w:num>
  <w:num w:numId="7">
    <w:abstractNumId w:val="13"/>
  </w:num>
  <w:num w:numId="8">
    <w:abstractNumId w:val="6"/>
  </w:num>
  <w:num w:numId="9">
    <w:abstractNumId w:val="2"/>
  </w:num>
  <w:num w:numId="10">
    <w:abstractNumId w:val="5"/>
  </w:num>
  <w:num w:numId="11">
    <w:abstractNumId w:val="11"/>
  </w:num>
  <w:num w:numId="12">
    <w:abstractNumId w:val="7"/>
  </w:num>
  <w:num w:numId="13">
    <w:abstractNumId w:val="18"/>
  </w:num>
  <w:num w:numId="14">
    <w:abstractNumId w:val="10"/>
  </w:num>
  <w:num w:numId="15">
    <w:abstractNumId w:val="14"/>
  </w:num>
  <w:num w:numId="16">
    <w:abstractNumId w:val="19"/>
  </w:num>
  <w:num w:numId="17">
    <w:abstractNumId w:val="4"/>
  </w:num>
  <w:num w:numId="18">
    <w:abstractNumId w:val="1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64"/>
    <w:rsid w:val="00002B6F"/>
    <w:rsid w:val="00010E8A"/>
    <w:rsid w:val="00011823"/>
    <w:rsid w:val="00020646"/>
    <w:rsid w:val="00025BB0"/>
    <w:rsid w:val="00027B54"/>
    <w:rsid w:val="00044B77"/>
    <w:rsid w:val="0005174A"/>
    <w:rsid w:val="000552B3"/>
    <w:rsid w:val="000557B5"/>
    <w:rsid w:val="00060FBE"/>
    <w:rsid w:val="00073518"/>
    <w:rsid w:val="0008380C"/>
    <w:rsid w:val="00092F47"/>
    <w:rsid w:val="000C37F1"/>
    <w:rsid w:val="000C4675"/>
    <w:rsid w:val="000D2837"/>
    <w:rsid w:val="000D73C0"/>
    <w:rsid w:val="000E3AB4"/>
    <w:rsid w:val="000E70A0"/>
    <w:rsid w:val="000F2AF0"/>
    <w:rsid w:val="0010141D"/>
    <w:rsid w:val="00102095"/>
    <w:rsid w:val="0011564B"/>
    <w:rsid w:val="00141424"/>
    <w:rsid w:val="00142068"/>
    <w:rsid w:val="00143830"/>
    <w:rsid w:val="001613F6"/>
    <w:rsid w:val="001614FA"/>
    <w:rsid w:val="00163130"/>
    <w:rsid w:val="00163635"/>
    <w:rsid w:val="0017096A"/>
    <w:rsid w:val="001836AE"/>
    <w:rsid w:val="001876A0"/>
    <w:rsid w:val="00193E9D"/>
    <w:rsid w:val="00195FC2"/>
    <w:rsid w:val="001A6059"/>
    <w:rsid w:val="001A6B8D"/>
    <w:rsid w:val="001B6B8A"/>
    <w:rsid w:val="001C1F9E"/>
    <w:rsid w:val="001C7D40"/>
    <w:rsid w:val="001E0B4D"/>
    <w:rsid w:val="001E6CD3"/>
    <w:rsid w:val="001F10CF"/>
    <w:rsid w:val="001F6149"/>
    <w:rsid w:val="00205478"/>
    <w:rsid w:val="0020601C"/>
    <w:rsid w:val="002076D3"/>
    <w:rsid w:val="002319B9"/>
    <w:rsid w:val="00234696"/>
    <w:rsid w:val="00237240"/>
    <w:rsid w:val="002443EC"/>
    <w:rsid w:val="002460F3"/>
    <w:rsid w:val="002538F4"/>
    <w:rsid w:val="00256796"/>
    <w:rsid w:val="00260C9E"/>
    <w:rsid w:val="00261B91"/>
    <w:rsid w:val="00272D37"/>
    <w:rsid w:val="00273C8F"/>
    <w:rsid w:val="00283C32"/>
    <w:rsid w:val="00285481"/>
    <w:rsid w:val="00285EA5"/>
    <w:rsid w:val="00287151"/>
    <w:rsid w:val="00292D9A"/>
    <w:rsid w:val="002A0BAA"/>
    <w:rsid w:val="002A2C9D"/>
    <w:rsid w:val="002A61EE"/>
    <w:rsid w:val="002B5A34"/>
    <w:rsid w:val="002C605C"/>
    <w:rsid w:val="002D1D7F"/>
    <w:rsid w:val="002E1665"/>
    <w:rsid w:val="002E1828"/>
    <w:rsid w:val="002E5274"/>
    <w:rsid w:val="002E631B"/>
    <w:rsid w:val="002E7EA1"/>
    <w:rsid w:val="002F266F"/>
    <w:rsid w:val="003059CF"/>
    <w:rsid w:val="00312557"/>
    <w:rsid w:val="0031438F"/>
    <w:rsid w:val="00321070"/>
    <w:rsid w:val="00321376"/>
    <w:rsid w:val="00326C23"/>
    <w:rsid w:val="003317A8"/>
    <w:rsid w:val="00336525"/>
    <w:rsid w:val="00340439"/>
    <w:rsid w:val="00343FAD"/>
    <w:rsid w:val="00345413"/>
    <w:rsid w:val="00350820"/>
    <w:rsid w:val="00355B9B"/>
    <w:rsid w:val="003562AE"/>
    <w:rsid w:val="003613ED"/>
    <w:rsid w:val="00361876"/>
    <w:rsid w:val="003671DD"/>
    <w:rsid w:val="003911E7"/>
    <w:rsid w:val="00395653"/>
    <w:rsid w:val="00395D90"/>
    <w:rsid w:val="003A157C"/>
    <w:rsid w:val="003A61D6"/>
    <w:rsid w:val="003A73E0"/>
    <w:rsid w:val="003B4E3C"/>
    <w:rsid w:val="003C303F"/>
    <w:rsid w:val="003C3F80"/>
    <w:rsid w:val="003D2957"/>
    <w:rsid w:val="003D5EBC"/>
    <w:rsid w:val="003E20FC"/>
    <w:rsid w:val="003E63BD"/>
    <w:rsid w:val="003F0AB8"/>
    <w:rsid w:val="003F57A1"/>
    <w:rsid w:val="004055A2"/>
    <w:rsid w:val="00405C72"/>
    <w:rsid w:val="004062CE"/>
    <w:rsid w:val="00412581"/>
    <w:rsid w:val="00415A15"/>
    <w:rsid w:val="004214F1"/>
    <w:rsid w:val="004252CA"/>
    <w:rsid w:val="00425518"/>
    <w:rsid w:val="00441974"/>
    <w:rsid w:val="00446729"/>
    <w:rsid w:val="00455101"/>
    <w:rsid w:val="004642EA"/>
    <w:rsid w:val="00482EBB"/>
    <w:rsid w:val="004845C1"/>
    <w:rsid w:val="004859DC"/>
    <w:rsid w:val="004865C8"/>
    <w:rsid w:val="004907D5"/>
    <w:rsid w:val="00497EEC"/>
    <w:rsid w:val="004A0870"/>
    <w:rsid w:val="004B0FED"/>
    <w:rsid w:val="004B25D5"/>
    <w:rsid w:val="004B2F75"/>
    <w:rsid w:val="004B34B0"/>
    <w:rsid w:val="004D07DE"/>
    <w:rsid w:val="004D208B"/>
    <w:rsid w:val="004E4AAA"/>
    <w:rsid w:val="004F347D"/>
    <w:rsid w:val="00505DB0"/>
    <w:rsid w:val="00506D01"/>
    <w:rsid w:val="005160EF"/>
    <w:rsid w:val="00521028"/>
    <w:rsid w:val="005253E5"/>
    <w:rsid w:val="00530AB7"/>
    <w:rsid w:val="005378A8"/>
    <w:rsid w:val="00541F82"/>
    <w:rsid w:val="00542D8D"/>
    <w:rsid w:val="00556673"/>
    <w:rsid w:val="00564BCE"/>
    <w:rsid w:val="00564CC7"/>
    <w:rsid w:val="005659C7"/>
    <w:rsid w:val="00570CE9"/>
    <w:rsid w:val="00582449"/>
    <w:rsid w:val="00583E4B"/>
    <w:rsid w:val="00596DCB"/>
    <w:rsid w:val="005A7B15"/>
    <w:rsid w:val="005C2318"/>
    <w:rsid w:val="005C423A"/>
    <w:rsid w:val="005C5790"/>
    <w:rsid w:val="005C5A29"/>
    <w:rsid w:val="005E0110"/>
    <w:rsid w:val="005E40CE"/>
    <w:rsid w:val="005E73F3"/>
    <w:rsid w:val="005F6354"/>
    <w:rsid w:val="00601C58"/>
    <w:rsid w:val="00602900"/>
    <w:rsid w:val="00631099"/>
    <w:rsid w:val="00631AB8"/>
    <w:rsid w:val="006334D5"/>
    <w:rsid w:val="00636049"/>
    <w:rsid w:val="006364BC"/>
    <w:rsid w:val="00641A04"/>
    <w:rsid w:val="006427DB"/>
    <w:rsid w:val="00644053"/>
    <w:rsid w:val="00650806"/>
    <w:rsid w:val="006532CA"/>
    <w:rsid w:val="006558A0"/>
    <w:rsid w:val="00662110"/>
    <w:rsid w:val="00663EFA"/>
    <w:rsid w:val="00664075"/>
    <w:rsid w:val="00666354"/>
    <w:rsid w:val="0067694A"/>
    <w:rsid w:val="00685AB2"/>
    <w:rsid w:val="006943E3"/>
    <w:rsid w:val="0069678E"/>
    <w:rsid w:val="006B1934"/>
    <w:rsid w:val="006B5949"/>
    <w:rsid w:val="006D03DE"/>
    <w:rsid w:val="006E5D94"/>
    <w:rsid w:val="006E633D"/>
    <w:rsid w:val="006F1E6B"/>
    <w:rsid w:val="0070542A"/>
    <w:rsid w:val="00712C08"/>
    <w:rsid w:val="00715E27"/>
    <w:rsid w:val="00722920"/>
    <w:rsid w:val="007313ED"/>
    <w:rsid w:val="00735816"/>
    <w:rsid w:val="0073694E"/>
    <w:rsid w:val="00736A11"/>
    <w:rsid w:val="00742F45"/>
    <w:rsid w:val="00743192"/>
    <w:rsid w:val="007449BE"/>
    <w:rsid w:val="00745505"/>
    <w:rsid w:val="00762FF1"/>
    <w:rsid w:val="007662D9"/>
    <w:rsid w:val="00772DB6"/>
    <w:rsid w:val="0077426B"/>
    <w:rsid w:val="00783634"/>
    <w:rsid w:val="007905C5"/>
    <w:rsid w:val="00790C70"/>
    <w:rsid w:val="007A5827"/>
    <w:rsid w:val="007C0DF0"/>
    <w:rsid w:val="007C0E62"/>
    <w:rsid w:val="007C210F"/>
    <w:rsid w:val="007C249C"/>
    <w:rsid w:val="007C6D5A"/>
    <w:rsid w:val="007D5C4F"/>
    <w:rsid w:val="007D729C"/>
    <w:rsid w:val="007E01D7"/>
    <w:rsid w:val="007E4C54"/>
    <w:rsid w:val="007E7FE3"/>
    <w:rsid w:val="007F1479"/>
    <w:rsid w:val="007F283A"/>
    <w:rsid w:val="007F4EAD"/>
    <w:rsid w:val="007F5047"/>
    <w:rsid w:val="0080322C"/>
    <w:rsid w:val="00806642"/>
    <w:rsid w:val="00810803"/>
    <w:rsid w:val="00815AD7"/>
    <w:rsid w:val="00821F22"/>
    <w:rsid w:val="00822398"/>
    <w:rsid w:val="00826337"/>
    <w:rsid w:val="00845877"/>
    <w:rsid w:val="008517A7"/>
    <w:rsid w:val="008518F8"/>
    <w:rsid w:val="00854BC6"/>
    <w:rsid w:val="008554FC"/>
    <w:rsid w:val="0086414C"/>
    <w:rsid w:val="00865A51"/>
    <w:rsid w:val="008864CC"/>
    <w:rsid w:val="008868C3"/>
    <w:rsid w:val="00886A86"/>
    <w:rsid w:val="00891890"/>
    <w:rsid w:val="008923B6"/>
    <w:rsid w:val="008A0ED7"/>
    <w:rsid w:val="008A22C3"/>
    <w:rsid w:val="008C0EB9"/>
    <w:rsid w:val="008C351F"/>
    <w:rsid w:val="008C445D"/>
    <w:rsid w:val="008C4774"/>
    <w:rsid w:val="008C6365"/>
    <w:rsid w:val="008C67AF"/>
    <w:rsid w:val="008D1074"/>
    <w:rsid w:val="008D42FF"/>
    <w:rsid w:val="008D5A20"/>
    <w:rsid w:val="00900550"/>
    <w:rsid w:val="009048CE"/>
    <w:rsid w:val="00910D97"/>
    <w:rsid w:val="00912F16"/>
    <w:rsid w:val="00927400"/>
    <w:rsid w:val="0093139A"/>
    <w:rsid w:val="00932602"/>
    <w:rsid w:val="00932BD7"/>
    <w:rsid w:val="0094426B"/>
    <w:rsid w:val="0095459B"/>
    <w:rsid w:val="00954CD1"/>
    <w:rsid w:val="00957C73"/>
    <w:rsid w:val="00963CDE"/>
    <w:rsid w:val="00964856"/>
    <w:rsid w:val="00965B0C"/>
    <w:rsid w:val="00966C54"/>
    <w:rsid w:val="00977764"/>
    <w:rsid w:val="00987D57"/>
    <w:rsid w:val="009925D2"/>
    <w:rsid w:val="00994800"/>
    <w:rsid w:val="00997100"/>
    <w:rsid w:val="009A5451"/>
    <w:rsid w:val="009B02FF"/>
    <w:rsid w:val="009C03B5"/>
    <w:rsid w:val="009C2766"/>
    <w:rsid w:val="009D3E5B"/>
    <w:rsid w:val="009E2BD1"/>
    <w:rsid w:val="009E47F9"/>
    <w:rsid w:val="009F4242"/>
    <w:rsid w:val="00A004D1"/>
    <w:rsid w:val="00A02269"/>
    <w:rsid w:val="00A13DFD"/>
    <w:rsid w:val="00A22698"/>
    <w:rsid w:val="00A2416C"/>
    <w:rsid w:val="00A35A77"/>
    <w:rsid w:val="00A44429"/>
    <w:rsid w:val="00A5137A"/>
    <w:rsid w:val="00A518A6"/>
    <w:rsid w:val="00A539D5"/>
    <w:rsid w:val="00A55C3A"/>
    <w:rsid w:val="00A57A5B"/>
    <w:rsid w:val="00A60EAF"/>
    <w:rsid w:val="00A735F8"/>
    <w:rsid w:val="00A75337"/>
    <w:rsid w:val="00A7663A"/>
    <w:rsid w:val="00A818B7"/>
    <w:rsid w:val="00A84F94"/>
    <w:rsid w:val="00A85CC2"/>
    <w:rsid w:val="00A85E9C"/>
    <w:rsid w:val="00A9122B"/>
    <w:rsid w:val="00A9506A"/>
    <w:rsid w:val="00A97A0D"/>
    <w:rsid w:val="00AA1C1E"/>
    <w:rsid w:val="00AB1721"/>
    <w:rsid w:val="00AB687E"/>
    <w:rsid w:val="00AC21A8"/>
    <w:rsid w:val="00AC5EC1"/>
    <w:rsid w:val="00AD23B4"/>
    <w:rsid w:val="00AD7BB6"/>
    <w:rsid w:val="00B2141B"/>
    <w:rsid w:val="00B26E7F"/>
    <w:rsid w:val="00B30EDA"/>
    <w:rsid w:val="00B31B98"/>
    <w:rsid w:val="00B32A70"/>
    <w:rsid w:val="00B3730D"/>
    <w:rsid w:val="00B425E4"/>
    <w:rsid w:val="00B519E9"/>
    <w:rsid w:val="00B52B30"/>
    <w:rsid w:val="00B6130C"/>
    <w:rsid w:val="00B65A13"/>
    <w:rsid w:val="00B705ED"/>
    <w:rsid w:val="00B80933"/>
    <w:rsid w:val="00B837A0"/>
    <w:rsid w:val="00B83BD3"/>
    <w:rsid w:val="00B86982"/>
    <w:rsid w:val="00B956D1"/>
    <w:rsid w:val="00BB05B5"/>
    <w:rsid w:val="00BB1333"/>
    <w:rsid w:val="00BB4FE6"/>
    <w:rsid w:val="00BB7770"/>
    <w:rsid w:val="00BC5708"/>
    <w:rsid w:val="00BC710F"/>
    <w:rsid w:val="00BD7EAE"/>
    <w:rsid w:val="00BF0DE1"/>
    <w:rsid w:val="00BF1BA1"/>
    <w:rsid w:val="00C00BD3"/>
    <w:rsid w:val="00C0102F"/>
    <w:rsid w:val="00C0155D"/>
    <w:rsid w:val="00C01FFF"/>
    <w:rsid w:val="00C1561B"/>
    <w:rsid w:val="00C159AA"/>
    <w:rsid w:val="00C20D80"/>
    <w:rsid w:val="00C22263"/>
    <w:rsid w:val="00C250E3"/>
    <w:rsid w:val="00C3485B"/>
    <w:rsid w:val="00C35674"/>
    <w:rsid w:val="00C37115"/>
    <w:rsid w:val="00C43A8C"/>
    <w:rsid w:val="00C43C9D"/>
    <w:rsid w:val="00C47E96"/>
    <w:rsid w:val="00C540A6"/>
    <w:rsid w:val="00C65152"/>
    <w:rsid w:val="00C753A1"/>
    <w:rsid w:val="00C7541E"/>
    <w:rsid w:val="00C75723"/>
    <w:rsid w:val="00C82C37"/>
    <w:rsid w:val="00C90715"/>
    <w:rsid w:val="00CA0477"/>
    <w:rsid w:val="00CA1E62"/>
    <w:rsid w:val="00CA3B13"/>
    <w:rsid w:val="00CB02E5"/>
    <w:rsid w:val="00CB4473"/>
    <w:rsid w:val="00CC5905"/>
    <w:rsid w:val="00CC5EEA"/>
    <w:rsid w:val="00CD5834"/>
    <w:rsid w:val="00CE6D27"/>
    <w:rsid w:val="00CF1711"/>
    <w:rsid w:val="00CF5371"/>
    <w:rsid w:val="00D026AC"/>
    <w:rsid w:val="00D05DC3"/>
    <w:rsid w:val="00D13152"/>
    <w:rsid w:val="00D211E9"/>
    <w:rsid w:val="00D27260"/>
    <w:rsid w:val="00D31320"/>
    <w:rsid w:val="00D37495"/>
    <w:rsid w:val="00D430F9"/>
    <w:rsid w:val="00D51FC4"/>
    <w:rsid w:val="00D64C04"/>
    <w:rsid w:val="00D71411"/>
    <w:rsid w:val="00D77A67"/>
    <w:rsid w:val="00D81C8D"/>
    <w:rsid w:val="00D87B9A"/>
    <w:rsid w:val="00DA038C"/>
    <w:rsid w:val="00DA74E5"/>
    <w:rsid w:val="00DB25DC"/>
    <w:rsid w:val="00DB2A09"/>
    <w:rsid w:val="00DB3F9A"/>
    <w:rsid w:val="00DB783C"/>
    <w:rsid w:val="00DF105D"/>
    <w:rsid w:val="00DF4260"/>
    <w:rsid w:val="00E004BD"/>
    <w:rsid w:val="00E04FE8"/>
    <w:rsid w:val="00E1015A"/>
    <w:rsid w:val="00E15B3C"/>
    <w:rsid w:val="00E15CC4"/>
    <w:rsid w:val="00E2468B"/>
    <w:rsid w:val="00E25581"/>
    <w:rsid w:val="00E27CF4"/>
    <w:rsid w:val="00E731CD"/>
    <w:rsid w:val="00E745D0"/>
    <w:rsid w:val="00E74ADD"/>
    <w:rsid w:val="00E84C8C"/>
    <w:rsid w:val="00E86B64"/>
    <w:rsid w:val="00E87DE1"/>
    <w:rsid w:val="00E93D01"/>
    <w:rsid w:val="00E9574B"/>
    <w:rsid w:val="00EA2AE0"/>
    <w:rsid w:val="00EA473F"/>
    <w:rsid w:val="00EA6307"/>
    <w:rsid w:val="00EB13E0"/>
    <w:rsid w:val="00EB4895"/>
    <w:rsid w:val="00EB48AE"/>
    <w:rsid w:val="00EC034D"/>
    <w:rsid w:val="00EC1433"/>
    <w:rsid w:val="00EC5E53"/>
    <w:rsid w:val="00ED3314"/>
    <w:rsid w:val="00ED480B"/>
    <w:rsid w:val="00EE6927"/>
    <w:rsid w:val="00EE6CAA"/>
    <w:rsid w:val="00EF06BD"/>
    <w:rsid w:val="00EF2037"/>
    <w:rsid w:val="00EF325F"/>
    <w:rsid w:val="00EF57E2"/>
    <w:rsid w:val="00F02846"/>
    <w:rsid w:val="00F04F95"/>
    <w:rsid w:val="00F07E8F"/>
    <w:rsid w:val="00F10BCC"/>
    <w:rsid w:val="00F168D9"/>
    <w:rsid w:val="00F239BF"/>
    <w:rsid w:val="00F2560A"/>
    <w:rsid w:val="00F2635A"/>
    <w:rsid w:val="00F33064"/>
    <w:rsid w:val="00F6723E"/>
    <w:rsid w:val="00F74766"/>
    <w:rsid w:val="00F75FEE"/>
    <w:rsid w:val="00F87441"/>
    <w:rsid w:val="00F97D4E"/>
    <w:rsid w:val="00FA4218"/>
    <w:rsid w:val="00FC47C4"/>
    <w:rsid w:val="00FC5E88"/>
    <w:rsid w:val="00FC78C3"/>
    <w:rsid w:val="00FD36C4"/>
    <w:rsid w:val="00FD41B8"/>
    <w:rsid w:val="00FE02E7"/>
    <w:rsid w:val="00FE3048"/>
    <w:rsid w:val="00FF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79F8"/>
  <w15:chartTrackingRefBased/>
  <w15:docId w15:val="{66110DD2-C9C5-4144-A952-8B0E4445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5E27"/>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77764"/>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77764"/>
    <w:pPr>
      <w:ind w:left="720"/>
      <w:contextualSpacing/>
    </w:pPr>
  </w:style>
  <w:style w:type="character" w:customStyle="1" w:styleId="PagrindinistekstasDiagrama">
    <w:name w:val="Pagrindinis tekstas Diagrama"/>
    <w:basedOn w:val="Numatytasispastraiposriftas"/>
    <w:link w:val="Pagrindinistekstas"/>
    <w:rsid w:val="00977764"/>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977764"/>
    <w:pPr>
      <w:widowControl w:val="0"/>
      <w:shd w:val="clear" w:color="auto" w:fill="FFFFFF"/>
      <w:spacing w:after="0" w:line="240" w:lineRule="auto"/>
      <w:ind w:firstLine="400"/>
    </w:pPr>
    <w:rPr>
      <w:rFonts w:ascii="Times New Roman" w:eastAsia="Times New Roman" w:hAnsi="Times New Roman" w:cs="Times New Roman"/>
      <w:lang w:val="en-GB"/>
    </w:rPr>
  </w:style>
  <w:style w:type="character" w:customStyle="1" w:styleId="BodyTextChar1">
    <w:name w:val="Body Text Char1"/>
    <w:basedOn w:val="Numatytasispastraiposriftas"/>
    <w:uiPriority w:val="99"/>
    <w:semiHidden/>
    <w:rsid w:val="00977764"/>
    <w:rPr>
      <w:lang w:val="lt-LT"/>
    </w:rPr>
  </w:style>
  <w:style w:type="paragraph" w:customStyle="1" w:styleId="Default">
    <w:name w:val="Default"/>
    <w:rsid w:val="00977764"/>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character" w:styleId="Komentaronuoroda">
    <w:name w:val="annotation reference"/>
    <w:basedOn w:val="Numatytasispastraiposriftas"/>
    <w:uiPriority w:val="99"/>
    <w:semiHidden/>
    <w:unhideWhenUsed/>
    <w:rsid w:val="007C0E62"/>
    <w:rPr>
      <w:sz w:val="16"/>
      <w:szCs w:val="16"/>
    </w:rPr>
  </w:style>
  <w:style w:type="paragraph" w:styleId="Komentarotekstas">
    <w:name w:val="annotation text"/>
    <w:basedOn w:val="prastasis"/>
    <w:link w:val="KomentarotekstasDiagrama"/>
    <w:uiPriority w:val="99"/>
    <w:unhideWhenUsed/>
    <w:rsid w:val="007C0E6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C0E62"/>
    <w:rPr>
      <w:sz w:val="20"/>
      <w:szCs w:val="20"/>
      <w:lang w:val="lt-LT"/>
    </w:rPr>
  </w:style>
  <w:style w:type="paragraph" w:styleId="Komentarotema">
    <w:name w:val="annotation subject"/>
    <w:basedOn w:val="Komentarotekstas"/>
    <w:next w:val="Komentarotekstas"/>
    <w:link w:val="KomentarotemaDiagrama"/>
    <w:uiPriority w:val="99"/>
    <w:semiHidden/>
    <w:unhideWhenUsed/>
    <w:rsid w:val="007C0E62"/>
    <w:rPr>
      <w:b/>
      <w:bCs/>
    </w:rPr>
  </w:style>
  <w:style w:type="character" w:customStyle="1" w:styleId="KomentarotemaDiagrama">
    <w:name w:val="Komentaro tema Diagrama"/>
    <w:basedOn w:val="KomentarotekstasDiagrama"/>
    <w:link w:val="Komentarotema"/>
    <w:uiPriority w:val="99"/>
    <w:semiHidden/>
    <w:rsid w:val="007C0E62"/>
    <w:rPr>
      <w:b/>
      <w:bCs/>
      <w:sz w:val="20"/>
      <w:szCs w:val="20"/>
      <w:lang w:val="lt-LT"/>
    </w:rPr>
  </w:style>
  <w:style w:type="paragraph" w:styleId="Debesliotekstas">
    <w:name w:val="Balloon Text"/>
    <w:basedOn w:val="prastasis"/>
    <w:link w:val="DebesliotekstasDiagrama"/>
    <w:uiPriority w:val="99"/>
    <w:semiHidden/>
    <w:unhideWhenUsed/>
    <w:rsid w:val="007C0E6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0E62"/>
    <w:rPr>
      <w:rFonts w:ascii="Segoe UI" w:hAnsi="Segoe UI" w:cs="Segoe UI"/>
      <w:sz w:val="18"/>
      <w:szCs w:val="18"/>
      <w:lang w:val="lt-LT"/>
    </w:rPr>
  </w:style>
  <w:style w:type="table" w:customStyle="1" w:styleId="TableGrid1">
    <w:name w:val="Table Grid1"/>
    <w:basedOn w:val="prastojilentel"/>
    <w:next w:val="Lentelstinklelis"/>
    <w:uiPriority w:val="39"/>
    <w:rsid w:val="00F2560A"/>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39"/>
    <w:rsid w:val="00505DB0"/>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C0102F"/>
  </w:style>
  <w:style w:type="character" w:customStyle="1" w:styleId="eop">
    <w:name w:val="eop"/>
    <w:basedOn w:val="Numatytasispastraiposriftas"/>
    <w:rsid w:val="00C0102F"/>
  </w:style>
  <w:style w:type="character" w:customStyle="1" w:styleId="scxw248908022">
    <w:name w:val="scxw248908022"/>
    <w:basedOn w:val="Numatytasispastraiposriftas"/>
    <w:rsid w:val="00C0102F"/>
  </w:style>
  <w:style w:type="paragraph" w:styleId="Antrats">
    <w:name w:val="header"/>
    <w:basedOn w:val="prastasis"/>
    <w:link w:val="AntratsDiagrama"/>
    <w:uiPriority w:val="99"/>
    <w:unhideWhenUsed/>
    <w:rsid w:val="00C7541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7541E"/>
    <w:rPr>
      <w:lang w:val="lt-LT"/>
    </w:rPr>
  </w:style>
  <w:style w:type="paragraph" w:styleId="Porat">
    <w:name w:val="footer"/>
    <w:basedOn w:val="prastasis"/>
    <w:link w:val="PoratDiagrama"/>
    <w:uiPriority w:val="99"/>
    <w:unhideWhenUsed/>
    <w:rsid w:val="00C7541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7541E"/>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1877">
      <w:bodyDiv w:val="1"/>
      <w:marLeft w:val="0"/>
      <w:marRight w:val="0"/>
      <w:marTop w:val="0"/>
      <w:marBottom w:val="0"/>
      <w:divBdr>
        <w:top w:val="none" w:sz="0" w:space="0" w:color="auto"/>
        <w:left w:val="none" w:sz="0" w:space="0" w:color="auto"/>
        <w:bottom w:val="none" w:sz="0" w:space="0" w:color="auto"/>
        <w:right w:val="none" w:sz="0" w:space="0" w:color="auto"/>
      </w:divBdr>
    </w:div>
    <w:div w:id="769859575">
      <w:bodyDiv w:val="1"/>
      <w:marLeft w:val="0"/>
      <w:marRight w:val="0"/>
      <w:marTop w:val="0"/>
      <w:marBottom w:val="0"/>
      <w:divBdr>
        <w:top w:val="none" w:sz="0" w:space="0" w:color="auto"/>
        <w:left w:val="none" w:sz="0" w:space="0" w:color="auto"/>
        <w:bottom w:val="none" w:sz="0" w:space="0" w:color="auto"/>
        <w:right w:val="none" w:sz="0" w:space="0" w:color="auto"/>
      </w:divBdr>
      <w:divsChild>
        <w:div w:id="2047439991">
          <w:marLeft w:val="547"/>
          <w:marRight w:val="0"/>
          <w:marTop w:val="0"/>
          <w:marBottom w:val="0"/>
          <w:divBdr>
            <w:top w:val="none" w:sz="0" w:space="0" w:color="auto"/>
            <w:left w:val="none" w:sz="0" w:space="0" w:color="auto"/>
            <w:bottom w:val="none" w:sz="0" w:space="0" w:color="auto"/>
            <w:right w:val="none" w:sz="0" w:space="0" w:color="auto"/>
          </w:divBdr>
        </w:div>
      </w:divsChild>
    </w:div>
    <w:div w:id="1055470301">
      <w:bodyDiv w:val="1"/>
      <w:marLeft w:val="0"/>
      <w:marRight w:val="0"/>
      <w:marTop w:val="0"/>
      <w:marBottom w:val="0"/>
      <w:divBdr>
        <w:top w:val="none" w:sz="0" w:space="0" w:color="auto"/>
        <w:left w:val="none" w:sz="0" w:space="0" w:color="auto"/>
        <w:bottom w:val="none" w:sz="0" w:space="0" w:color="auto"/>
        <w:right w:val="none" w:sz="0" w:space="0" w:color="auto"/>
      </w:divBdr>
      <w:divsChild>
        <w:div w:id="551311705">
          <w:marLeft w:val="547"/>
          <w:marRight w:val="0"/>
          <w:marTop w:val="0"/>
          <w:marBottom w:val="0"/>
          <w:divBdr>
            <w:top w:val="none" w:sz="0" w:space="0" w:color="auto"/>
            <w:left w:val="none" w:sz="0" w:space="0" w:color="auto"/>
            <w:bottom w:val="none" w:sz="0" w:space="0" w:color="auto"/>
            <w:right w:val="none" w:sz="0" w:space="0" w:color="auto"/>
          </w:divBdr>
        </w:div>
      </w:divsChild>
    </w:div>
    <w:div w:id="1422219523">
      <w:bodyDiv w:val="1"/>
      <w:marLeft w:val="0"/>
      <w:marRight w:val="0"/>
      <w:marTop w:val="0"/>
      <w:marBottom w:val="0"/>
      <w:divBdr>
        <w:top w:val="none" w:sz="0" w:space="0" w:color="auto"/>
        <w:left w:val="none" w:sz="0" w:space="0" w:color="auto"/>
        <w:bottom w:val="none" w:sz="0" w:space="0" w:color="auto"/>
        <w:right w:val="none" w:sz="0" w:space="0" w:color="auto"/>
      </w:divBdr>
      <w:divsChild>
        <w:div w:id="2265701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45EEF-3402-49C4-96D4-E474306BF2D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877D4122-DCDE-49D4-BC1C-CA172BFA6DFD}" type="asst">
      <dgm:prSet phldrT="[Text]" custT="1"/>
      <dgm:spPr/>
      <dgm:t>
        <a:bodyPr/>
        <a:lstStyle/>
        <a:p>
          <a:pPr algn="ctr"/>
          <a:r>
            <a:rPr lang="lt-LT" sz="1600" b="1">
              <a:latin typeface="Times New Roman" panose="02020603050405020304" pitchFamily="18" charset="0"/>
              <a:cs typeface="Times New Roman" panose="02020603050405020304" pitchFamily="18" charset="0"/>
            </a:rPr>
            <a:t>Tikslas - </a:t>
          </a:r>
          <a:r>
            <a:rPr lang="lt-LT" sz="1600" b="0">
              <a:latin typeface="Times New Roman" panose="02020603050405020304" pitchFamily="18" charset="0"/>
              <a:cs typeface="Times New Roman" panose="02020603050405020304" pitchFamily="18" charset="0"/>
            </a:rPr>
            <a:t>si</a:t>
          </a:r>
          <a:r>
            <a:rPr lang="lt-LT" sz="1600">
              <a:latin typeface="Times New Roman" panose="02020603050405020304" pitchFamily="18" charset="0"/>
              <a:cs typeface="Times New Roman" panose="02020603050405020304" pitchFamily="18" charset="0"/>
            </a:rPr>
            <a:t>ekti kiekvienio mokinio aukštesnių pasiekimų ir pažangos. </a:t>
          </a:r>
          <a:endParaRPr lang="en-GB" sz="1600">
            <a:latin typeface="Times New Roman" panose="02020603050405020304" pitchFamily="18" charset="0"/>
            <a:cs typeface="Times New Roman" panose="02020603050405020304" pitchFamily="18" charset="0"/>
          </a:endParaRPr>
        </a:p>
      </dgm:t>
    </dgm:pt>
    <dgm:pt modelId="{09779840-2078-465B-A2A6-007AE6934A2B}" type="parTrans" cxnId="{D49AF267-7848-4FBA-809A-22FA7FD7CC30}">
      <dgm:prSet/>
      <dgm:spPr/>
      <dgm:t>
        <a:bodyPr/>
        <a:lstStyle/>
        <a:p>
          <a:endParaRPr lang="en-GB"/>
        </a:p>
      </dgm:t>
    </dgm:pt>
    <dgm:pt modelId="{E6852AC4-C06D-4B41-A84A-D565088402D0}" type="sibTrans" cxnId="{D49AF267-7848-4FBA-809A-22FA7FD7CC30}">
      <dgm:prSet/>
      <dgm:spPr/>
      <dgm:t>
        <a:bodyPr/>
        <a:lstStyle/>
        <a:p>
          <a:endParaRPr lang="en-GB"/>
        </a:p>
      </dgm:t>
    </dgm:pt>
    <dgm:pt modelId="{1C02D51E-2C49-4634-B00A-2A1B3A4612C9}">
      <dgm:prSet phldrT="[Text]" custT="1"/>
      <dgm:spPr/>
      <dgm:t>
        <a:bodyPr/>
        <a:lstStyle/>
        <a:p>
          <a:r>
            <a:rPr lang="lt-LT" sz="1400" b="1">
              <a:latin typeface="Times New Roman" panose="02020603050405020304" pitchFamily="18" charset="0"/>
              <a:cs typeface="Times New Roman" panose="02020603050405020304" pitchFamily="18" charset="0"/>
            </a:rPr>
            <a:t>1. Uždavinys</a:t>
          </a:r>
          <a:br>
            <a:rPr lang="lt-LT" sz="1400">
              <a:latin typeface="Times New Roman" panose="02020603050405020304" pitchFamily="18" charset="0"/>
              <a:cs typeface="Times New Roman" panose="02020603050405020304" pitchFamily="18" charset="0"/>
            </a:rPr>
          </a:br>
          <a:r>
            <a:rPr lang="lt-LT" sz="1400">
              <a:latin typeface="Times New Roman" panose="02020603050405020304" pitchFamily="18" charset="0"/>
              <a:cs typeface="Times New Roman" panose="02020603050405020304" pitchFamily="18" charset="0"/>
            </a:rPr>
            <a:t>Plėtoti visų mokinių kompetencijas.</a:t>
          </a:r>
          <a:endParaRPr lang="en-GB" sz="1400">
            <a:latin typeface="Times New Roman" panose="02020603050405020304" pitchFamily="18" charset="0"/>
            <a:cs typeface="Times New Roman" panose="02020603050405020304" pitchFamily="18" charset="0"/>
          </a:endParaRPr>
        </a:p>
      </dgm:t>
    </dgm:pt>
    <dgm:pt modelId="{84E92C1E-AAD6-4D9F-B93E-20056F030770}" type="parTrans" cxnId="{91A3848B-BE90-4989-9DDF-F1818121BAA4}">
      <dgm:prSet/>
      <dgm:spPr/>
      <dgm:t>
        <a:bodyPr/>
        <a:lstStyle/>
        <a:p>
          <a:endParaRPr lang="en-GB"/>
        </a:p>
      </dgm:t>
    </dgm:pt>
    <dgm:pt modelId="{BBEA8AE2-686E-4B27-B147-482351F16B40}" type="sibTrans" cxnId="{91A3848B-BE90-4989-9DDF-F1818121BAA4}">
      <dgm:prSet/>
      <dgm:spPr/>
      <dgm:t>
        <a:bodyPr/>
        <a:lstStyle/>
        <a:p>
          <a:endParaRPr lang="en-GB"/>
        </a:p>
      </dgm:t>
    </dgm:pt>
    <dgm:pt modelId="{EE08BF10-B61B-44B5-A756-9B997034BEC8}">
      <dgm:prSet phldrT="[Text]" custT="1"/>
      <dgm:spPr/>
      <dgm:t>
        <a:bodyPr/>
        <a:lstStyle/>
        <a:p>
          <a:r>
            <a:rPr lang="lt-LT" sz="1400" b="1">
              <a:latin typeface="Times New Roman" panose="02020603050405020304" pitchFamily="18" charset="0"/>
              <a:cs typeface="Times New Roman" panose="02020603050405020304" pitchFamily="18" charset="0"/>
            </a:rPr>
            <a:t>2. Uždavinys</a:t>
          </a:r>
        </a:p>
        <a:p>
          <a:r>
            <a:rPr lang="lt-LT" sz="1400">
              <a:latin typeface="Times New Roman" panose="02020603050405020304" pitchFamily="18" charset="0"/>
              <a:cs typeface="Times New Roman" panose="02020603050405020304" pitchFamily="18" charset="0"/>
            </a:rPr>
            <a:t>Tobulinti mokytojų bendrąsias ir profesines kompetencijas.</a:t>
          </a:r>
          <a:endParaRPr lang="en-GB" sz="1400">
            <a:latin typeface="Times New Roman" panose="02020603050405020304" pitchFamily="18" charset="0"/>
            <a:cs typeface="Times New Roman" panose="02020603050405020304" pitchFamily="18" charset="0"/>
          </a:endParaRPr>
        </a:p>
      </dgm:t>
    </dgm:pt>
    <dgm:pt modelId="{ACFB4312-E42F-42FC-B6BB-CAAA280BA82A}" type="parTrans" cxnId="{0D6D29B7-1D5D-4903-8FCA-124725B14546}">
      <dgm:prSet/>
      <dgm:spPr/>
      <dgm:t>
        <a:bodyPr/>
        <a:lstStyle/>
        <a:p>
          <a:endParaRPr lang="en-GB"/>
        </a:p>
      </dgm:t>
    </dgm:pt>
    <dgm:pt modelId="{2C00944A-E32C-4BD7-9914-0A1F1007DCFF}" type="sibTrans" cxnId="{0D6D29B7-1D5D-4903-8FCA-124725B14546}">
      <dgm:prSet/>
      <dgm:spPr/>
      <dgm:t>
        <a:bodyPr/>
        <a:lstStyle/>
        <a:p>
          <a:endParaRPr lang="en-GB"/>
        </a:p>
      </dgm:t>
    </dgm:pt>
    <dgm:pt modelId="{2FEDFFCE-55D5-4634-AE7D-60D01278F13C}" type="pres">
      <dgm:prSet presAssocID="{00145EEF-3402-49C4-96D4-E474306BF2DD}" presName="hierChild1" presStyleCnt="0">
        <dgm:presLayoutVars>
          <dgm:orgChart val="1"/>
          <dgm:chPref val="1"/>
          <dgm:dir/>
          <dgm:animOne val="branch"/>
          <dgm:animLvl val="lvl"/>
          <dgm:resizeHandles/>
        </dgm:presLayoutVars>
      </dgm:prSet>
      <dgm:spPr/>
    </dgm:pt>
    <dgm:pt modelId="{6E2A5A43-993F-41D9-8D9D-F059174762D1}" type="pres">
      <dgm:prSet presAssocID="{877D4122-DCDE-49D4-BC1C-CA172BFA6DFD}" presName="hierRoot1" presStyleCnt="0">
        <dgm:presLayoutVars>
          <dgm:hierBranch val="init"/>
        </dgm:presLayoutVars>
      </dgm:prSet>
      <dgm:spPr/>
    </dgm:pt>
    <dgm:pt modelId="{CB5D6724-5546-4D60-8BD9-D20A691D8CDE}" type="pres">
      <dgm:prSet presAssocID="{877D4122-DCDE-49D4-BC1C-CA172BFA6DFD}" presName="rootComposite1" presStyleCnt="0"/>
      <dgm:spPr/>
    </dgm:pt>
    <dgm:pt modelId="{4D83B211-7F26-45D4-BF61-C9E50CF74817}" type="pres">
      <dgm:prSet presAssocID="{877D4122-DCDE-49D4-BC1C-CA172BFA6DFD}" presName="rootText1" presStyleLbl="node0" presStyleIdx="0" presStyleCnt="1" custScaleX="714362">
        <dgm:presLayoutVars>
          <dgm:chPref val="3"/>
        </dgm:presLayoutVars>
      </dgm:prSet>
      <dgm:spPr/>
    </dgm:pt>
    <dgm:pt modelId="{69A44B4B-7BB8-4215-BF55-3E3FA3828045}" type="pres">
      <dgm:prSet presAssocID="{877D4122-DCDE-49D4-BC1C-CA172BFA6DFD}" presName="rootConnector1" presStyleLbl="asst0" presStyleIdx="0" presStyleCnt="0"/>
      <dgm:spPr/>
    </dgm:pt>
    <dgm:pt modelId="{77053A42-9B31-459A-BFF8-DEA5D4792122}" type="pres">
      <dgm:prSet presAssocID="{877D4122-DCDE-49D4-BC1C-CA172BFA6DFD}" presName="hierChild2" presStyleCnt="0"/>
      <dgm:spPr/>
    </dgm:pt>
    <dgm:pt modelId="{851B3B78-537F-4435-AD9F-3A2056830360}" type="pres">
      <dgm:prSet presAssocID="{84E92C1E-AAD6-4D9F-B93E-20056F030770}" presName="Name37" presStyleLbl="parChTrans1D2" presStyleIdx="0" presStyleCnt="2"/>
      <dgm:spPr/>
    </dgm:pt>
    <dgm:pt modelId="{C5901A13-FBFC-4BC3-8A04-5A40E23FD01B}" type="pres">
      <dgm:prSet presAssocID="{1C02D51E-2C49-4634-B00A-2A1B3A4612C9}" presName="hierRoot2" presStyleCnt="0">
        <dgm:presLayoutVars>
          <dgm:hierBranch val="init"/>
        </dgm:presLayoutVars>
      </dgm:prSet>
      <dgm:spPr/>
    </dgm:pt>
    <dgm:pt modelId="{5B5D86E5-A794-44B5-AB68-BC0F52E3C544}" type="pres">
      <dgm:prSet presAssocID="{1C02D51E-2C49-4634-B00A-2A1B3A4612C9}" presName="rootComposite" presStyleCnt="0"/>
      <dgm:spPr/>
    </dgm:pt>
    <dgm:pt modelId="{080A2AC0-5888-4FB4-BC55-7B50B9C6632A}" type="pres">
      <dgm:prSet presAssocID="{1C02D51E-2C49-4634-B00A-2A1B3A4612C9}" presName="rootText" presStyleLbl="node2" presStyleIdx="0" presStyleCnt="2" custScaleX="293544" custScaleY="114620">
        <dgm:presLayoutVars>
          <dgm:chPref val="3"/>
        </dgm:presLayoutVars>
      </dgm:prSet>
      <dgm:spPr/>
    </dgm:pt>
    <dgm:pt modelId="{A87A0DE3-F4D3-4F11-AF26-0D967C93220E}" type="pres">
      <dgm:prSet presAssocID="{1C02D51E-2C49-4634-B00A-2A1B3A4612C9}" presName="rootConnector" presStyleLbl="node2" presStyleIdx="0" presStyleCnt="2"/>
      <dgm:spPr/>
    </dgm:pt>
    <dgm:pt modelId="{D856203A-EC48-494D-8033-83A47BA3F1F4}" type="pres">
      <dgm:prSet presAssocID="{1C02D51E-2C49-4634-B00A-2A1B3A4612C9}" presName="hierChild4" presStyleCnt="0"/>
      <dgm:spPr/>
    </dgm:pt>
    <dgm:pt modelId="{F6E2A9B2-567F-43A7-B1AC-D0DC74BD5A93}" type="pres">
      <dgm:prSet presAssocID="{1C02D51E-2C49-4634-B00A-2A1B3A4612C9}" presName="hierChild5" presStyleCnt="0"/>
      <dgm:spPr/>
    </dgm:pt>
    <dgm:pt modelId="{05705C5B-9C48-43E3-89D6-8BCC3A3641C7}" type="pres">
      <dgm:prSet presAssocID="{ACFB4312-E42F-42FC-B6BB-CAAA280BA82A}" presName="Name37" presStyleLbl="parChTrans1D2" presStyleIdx="1" presStyleCnt="2"/>
      <dgm:spPr/>
    </dgm:pt>
    <dgm:pt modelId="{5F6EE4ED-41AE-4C0C-8DFF-3E2750E31C2D}" type="pres">
      <dgm:prSet presAssocID="{EE08BF10-B61B-44B5-A756-9B997034BEC8}" presName="hierRoot2" presStyleCnt="0">
        <dgm:presLayoutVars>
          <dgm:hierBranch val="init"/>
        </dgm:presLayoutVars>
      </dgm:prSet>
      <dgm:spPr/>
    </dgm:pt>
    <dgm:pt modelId="{14EC7A45-0013-4E4D-A846-92FFED57768E}" type="pres">
      <dgm:prSet presAssocID="{EE08BF10-B61B-44B5-A756-9B997034BEC8}" presName="rootComposite" presStyleCnt="0"/>
      <dgm:spPr/>
    </dgm:pt>
    <dgm:pt modelId="{CF797102-8EE1-44CF-9F63-22646A861213}" type="pres">
      <dgm:prSet presAssocID="{EE08BF10-B61B-44B5-A756-9B997034BEC8}" presName="rootText" presStyleLbl="node2" presStyleIdx="1" presStyleCnt="2" custScaleX="515199" custScaleY="119586">
        <dgm:presLayoutVars>
          <dgm:chPref val="3"/>
        </dgm:presLayoutVars>
      </dgm:prSet>
      <dgm:spPr/>
    </dgm:pt>
    <dgm:pt modelId="{4C2FEA05-7EC9-4770-9F47-3861614A1F51}" type="pres">
      <dgm:prSet presAssocID="{EE08BF10-B61B-44B5-A756-9B997034BEC8}" presName="rootConnector" presStyleLbl="node2" presStyleIdx="1" presStyleCnt="2"/>
      <dgm:spPr/>
    </dgm:pt>
    <dgm:pt modelId="{528DE4DB-BC50-4736-93F6-7024208B5C13}" type="pres">
      <dgm:prSet presAssocID="{EE08BF10-B61B-44B5-A756-9B997034BEC8}" presName="hierChild4" presStyleCnt="0"/>
      <dgm:spPr/>
    </dgm:pt>
    <dgm:pt modelId="{A040F3A4-AC80-49F5-9C5B-064CF79D6A01}" type="pres">
      <dgm:prSet presAssocID="{EE08BF10-B61B-44B5-A756-9B997034BEC8}" presName="hierChild5" presStyleCnt="0"/>
      <dgm:spPr/>
    </dgm:pt>
    <dgm:pt modelId="{79B8E263-A367-4782-8E81-EE0CC6652AFB}" type="pres">
      <dgm:prSet presAssocID="{877D4122-DCDE-49D4-BC1C-CA172BFA6DFD}" presName="hierChild3" presStyleCnt="0"/>
      <dgm:spPr/>
    </dgm:pt>
  </dgm:ptLst>
  <dgm:cxnLst>
    <dgm:cxn modelId="{39F4FD29-15C0-434D-AE4E-EE11D0157919}" type="presOf" srcId="{84E92C1E-AAD6-4D9F-B93E-20056F030770}" destId="{851B3B78-537F-4435-AD9F-3A2056830360}" srcOrd="0" destOrd="0" presId="urn:microsoft.com/office/officeart/2005/8/layout/orgChart1"/>
    <dgm:cxn modelId="{98AF3A2D-E7AF-4861-985D-2C50FBDA2A7C}" type="presOf" srcId="{EE08BF10-B61B-44B5-A756-9B997034BEC8}" destId="{4C2FEA05-7EC9-4770-9F47-3861614A1F51}" srcOrd="1" destOrd="0" presId="urn:microsoft.com/office/officeart/2005/8/layout/orgChart1"/>
    <dgm:cxn modelId="{D49AF267-7848-4FBA-809A-22FA7FD7CC30}" srcId="{00145EEF-3402-49C4-96D4-E474306BF2DD}" destId="{877D4122-DCDE-49D4-BC1C-CA172BFA6DFD}" srcOrd="0" destOrd="0" parTransId="{09779840-2078-465B-A2A6-007AE6934A2B}" sibTransId="{E6852AC4-C06D-4B41-A84A-D565088402D0}"/>
    <dgm:cxn modelId="{CB345B50-FB4C-435F-9858-02FAFD0FE134}" type="presOf" srcId="{00145EEF-3402-49C4-96D4-E474306BF2DD}" destId="{2FEDFFCE-55D5-4634-AE7D-60D01278F13C}" srcOrd="0" destOrd="0" presId="urn:microsoft.com/office/officeart/2005/8/layout/orgChart1"/>
    <dgm:cxn modelId="{1A2A2E83-EEA8-4B89-A7D9-78509DEAAA48}" type="presOf" srcId="{1C02D51E-2C49-4634-B00A-2A1B3A4612C9}" destId="{080A2AC0-5888-4FB4-BC55-7B50B9C6632A}" srcOrd="0" destOrd="0" presId="urn:microsoft.com/office/officeart/2005/8/layout/orgChart1"/>
    <dgm:cxn modelId="{91A3848B-BE90-4989-9DDF-F1818121BAA4}" srcId="{877D4122-DCDE-49D4-BC1C-CA172BFA6DFD}" destId="{1C02D51E-2C49-4634-B00A-2A1B3A4612C9}" srcOrd="0" destOrd="0" parTransId="{84E92C1E-AAD6-4D9F-B93E-20056F030770}" sibTransId="{BBEA8AE2-686E-4B27-B147-482351F16B40}"/>
    <dgm:cxn modelId="{15C55AAA-D9F0-4D47-89AB-A39592AE5B0B}" type="presOf" srcId="{877D4122-DCDE-49D4-BC1C-CA172BFA6DFD}" destId="{69A44B4B-7BB8-4215-BF55-3E3FA3828045}" srcOrd="1" destOrd="0" presId="urn:microsoft.com/office/officeart/2005/8/layout/orgChart1"/>
    <dgm:cxn modelId="{0D6D29B7-1D5D-4903-8FCA-124725B14546}" srcId="{877D4122-DCDE-49D4-BC1C-CA172BFA6DFD}" destId="{EE08BF10-B61B-44B5-A756-9B997034BEC8}" srcOrd="1" destOrd="0" parTransId="{ACFB4312-E42F-42FC-B6BB-CAAA280BA82A}" sibTransId="{2C00944A-E32C-4BD7-9914-0A1F1007DCFF}"/>
    <dgm:cxn modelId="{4BF4EBB8-5B05-4C67-A07F-F10319C228DB}" type="presOf" srcId="{877D4122-DCDE-49D4-BC1C-CA172BFA6DFD}" destId="{4D83B211-7F26-45D4-BF61-C9E50CF74817}" srcOrd="0" destOrd="0" presId="urn:microsoft.com/office/officeart/2005/8/layout/orgChart1"/>
    <dgm:cxn modelId="{413245BA-953B-4461-B70B-5B85B3D1F229}" type="presOf" srcId="{1C02D51E-2C49-4634-B00A-2A1B3A4612C9}" destId="{A87A0DE3-F4D3-4F11-AF26-0D967C93220E}" srcOrd="1" destOrd="0" presId="urn:microsoft.com/office/officeart/2005/8/layout/orgChart1"/>
    <dgm:cxn modelId="{B4BDD3E5-B015-47EE-8E51-14D073E97441}" type="presOf" srcId="{ACFB4312-E42F-42FC-B6BB-CAAA280BA82A}" destId="{05705C5B-9C48-43E3-89D6-8BCC3A3641C7}" srcOrd="0" destOrd="0" presId="urn:microsoft.com/office/officeart/2005/8/layout/orgChart1"/>
    <dgm:cxn modelId="{734F22F2-A5C0-4292-B8EA-A538FCE9B294}" type="presOf" srcId="{EE08BF10-B61B-44B5-A756-9B997034BEC8}" destId="{CF797102-8EE1-44CF-9F63-22646A861213}" srcOrd="0" destOrd="0" presId="urn:microsoft.com/office/officeart/2005/8/layout/orgChart1"/>
    <dgm:cxn modelId="{05C8BFB6-5B9A-464D-B5A0-D06FE8C89212}" type="presParOf" srcId="{2FEDFFCE-55D5-4634-AE7D-60D01278F13C}" destId="{6E2A5A43-993F-41D9-8D9D-F059174762D1}" srcOrd="0" destOrd="0" presId="urn:microsoft.com/office/officeart/2005/8/layout/orgChart1"/>
    <dgm:cxn modelId="{CB7B408A-010A-439D-B8B3-3EF8792EC9FA}" type="presParOf" srcId="{6E2A5A43-993F-41D9-8D9D-F059174762D1}" destId="{CB5D6724-5546-4D60-8BD9-D20A691D8CDE}" srcOrd="0" destOrd="0" presId="urn:microsoft.com/office/officeart/2005/8/layout/orgChart1"/>
    <dgm:cxn modelId="{64B20F66-FB48-4A03-9267-06AC3B443AC3}" type="presParOf" srcId="{CB5D6724-5546-4D60-8BD9-D20A691D8CDE}" destId="{4D83B211-7F26-45D4-BF61-C9E50CF74817}" srcOrd="0" destOrd="0" presId="urn:microsoft.com/office/officeart/2005/8/layout/orgChart1"/>
    <dgm:cxn modelId="{8398D3F4-3307-45AD-A36B-7E8C2FAD3D52}" type="presParOf" srcId="{CB5D6724-5546-4D60-8BD9-D20A691D8CDE}" destId="{69A44B4B-7BB8-4215-BF55-3E3FA3828045}" srcOrd="1" destOrd="0" presId="urn:microsoft.com/office/officeart/2005/8/layout/orgChart1"/>
    <dgm:cxn modelId="{7CEEDE70-7DDA-4746-BF10-5AA7B0A47BAA}" type="presParOf" srcId="{6E2A5A43-993F-41D9-8D9D-F059174762D1}" destId="{77053A42-9B31-459A-BFF8-DEA5D4792122}" srcOrd="1" destOrd="0" presId="urn:microsoft.com/office/officeart/2005/8/layout/orgChart1"/>
    <dgm:cxn modelId="{37980DA4-5C22-42F7-A9FF-0F7A6C245F0E}" type="presParOf" srcId="{77053A42-9B31-459A-BFF8-DEA5D4792122}" destId="{851B3B78-537F-4435-AD9F-3A2056830360}" srcOrd="0" destOrd="0" presId="urn:microsoft.com/office/officeart/2005/8/layout/orgChart1"/>
    <dgm:cxn modelId="{04AB9A45-BA48-42AE-941A-728D720E6652}" type="presParOf" srcId="{77053A42-9B31-459A-BFF8-DEA5D4792122}" destId="{C5901A13-FBFC-4BC3-8A04-5A40E23FD01B}" srcOrd="1" destOrd="0" presId="urn:microsoft.com/office/officeart/2005/8/layout/orgChart1"/>
    <dgm:cxn modelId="{1107E4AB-9B74-4D52-9B07-92F090FD059C}" type="presParOf" srcId="{C5901A13-FBFC-4BC3-8A04-5A40E23FD01B}" destId="{5B5D86E5-A794-44B5-AB68-BC0F52E3C544}" srcOrd="0" destOrd="0" presId="urn:microsoft.com/office/officeart/2005/8/layout/orgChart1"/>
    <dgm:cxn modelId="{179C872B-507A-4745-BACB-9D81DC3B7383}" type="presParOf" srcId="{5B5D86E5-A794-44B5-AB68-BC0F52E3C544}" destId="{080A2AC0-5888-4FB4-BC55-7B50B9C6632A}" srcOrd="0" destOrd="0" presId="urn:microsoft.com/office/officeart/2005/8/layout/orgChart1"/>
    <dgm:cxn modelId="{EE17E92F-470C-42FC-AC94-C972F0EF2E75}" type="presParOf" srcId="{5B5D86E5-A794-44B5-AB68-BC0F52E3C544}" destId="{A87A0DE3-F4D3-4F11-AF26-0D967C93220E}" srcOrd="1" destOrd="0" presId="urn:microsoft.com/office/officeart/2005/8/layout/orgChart1"/>
    <dgm:cxn modelId="{C4807732-0EC5-499F-BE6D-8952C2A678FC}" type="presParOf" srcId="{C5901A13-FBFC-4BC3-8A04-5A40E23FD01B}" destId="{D856203A-EC48-494D-8033-83A47BA3F1F4}" srcOrd="1" destOrd="0" presId="urn:microsoft.com/office/officeart/2005/8/layout/orgChart1"/>
    <dgm:cxn modelId="{3DC64858-7C5A-4B72-90FB-466760BD79BC}" type="presParOf" srcId="{C5901A13-FBFC-4BC3-8A04-5A40E23FD01B}" destId="{F6E2A9B2-567F-43A7-B1AC-D0DC74BD5A93}" srcOrd="2" destOrd="0" presId="urn:microsoft.com/office/officeart/2005/8/layout/orgChart1"/>
    <dgm:cxn modelId="{CE35903B-CFC4-43B1-9C75-8D13CABA9886}" type="presParOf" srcId="{77053A42-9B31-459A-BFF8-DEA5D4792122}" destId="{05705C5B-9C48-43E3-89D6-8BCC3A3641C7}" srcOrd="2" destOrd="0" presId="urn:microsoft.com/office/officeart/2005/8/layout/orgChart1"/>
    <dgm:cxn modelId="{81799F37-8D9F-46E4-A31D-BCB88E3072C0}" type="presParOf" srcId="{77053A42-9B31-459A-BFF8-DEA5D4792122}" destId="{5F6EE4ED-41AE-4C0C-8DFF-3E2750E31C2D}" srcOrd="3" destOrd="0" presId="urn:microsoft.com/office/officeart/2005/8/layout/orgChart1"/>
    <dgm:cxn modelId="{F560DECB-555A-4C49-B69D-0DA6E2A92C2F}" type="presParOf" srcId="{5F6EE4ED-41AE-4C0C-8DFF-3E2750E31C2D}" destId="{14EC7A45-0013-4E4D-A846-92FFED57768E}" srcOrd="0" destOrd="0" presId="urn:microsoft.com/office/officeart/2005/8/layout/orgChart1"/>
    <dgm:cxn modelId="{E0CD3C30-5B95-4F0A-AFF0-F4DD07092B89}" type="presParOf" srcId="{14EC7A45-0013-4E4D-A846-92FFED57768E}" destId="{CF797102-8EE1-44CF-9F63-22646A861213}" srcOrd="0" destOrd="0" presId="urn:microsoft.com/office/officeart/2005/8/layout/orgChart1"/>
    <dgm:cxn modelId="{4189BF84-20BC-4A8A-8476-C633758A1F22}" type="presParOf" srcId="{14EC7A45-0013-4E4D-A846-92FFED57768E}" destId="{4C2FEA05-7EC9-4770-9F47-3861614A1F51}" srcOrd="1" destOrd="0" presId="urn:microsoft.com/office/officeart/2005/8/layout/orgChart1"/>
    <dgm:cxn modelId="{2B057991-8DC3-446C-8974-3D6725155B9F}" type="presParOf" srcId="{5F6EE4ED-41AE-4C0C-8DFF-3E2750E31C2D}" destId="{528DE4DB-BC50-4736-93F6-7024208B5C13}" srcOrd="1" destOrd="0" presId="urn:microsoft.com/office/officeart/2005/8/layout/orgChart1"/>
    <dgm:cxn modelId="{A7BB53BF-5679-4E2A-92F3-D672643AC066}" type="presParOf" srcId="{5F6EE4ED-41AE-4C0C-8DFF-3E2750E31C2D}" destId="{A040F3A4-AC80-49F5-9C5B-064CF79D6A01}" srcOrd="2" destOrd="0" presId="urn:microsoft.com/office/officeart/2005/8/layout/orgChart1"/>
    <dgm:cxn modelId="{4023855C-229B-40FE-89C7-712FC1FAB0D0}" type="presParOf" srcId="{6E2A5A43-993F-41D9-8D9D-F059174762D1}" destId="{79B8E263-A367-4782-8E81-EE0CC6652AF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705C5B-9C48-43E3-89D6-8BCC3A3641C7}">
      <dsp:nvSpPr>
        <dsp:cNvPr id="0" name=""/>
        <dsp:cNvSpPr/>
      </dsp:nvSpPr>
      <dsp:spPr>
        <a:xfrm>
          <a:off x="3762375" y="553940"/>
          <a:ext cx="1424756" cy="190242"/>
        </a:xfrm>
        <a:custGeom>
          <a:avLst/>
          <a:gdLst/>
          <a:ahLst/>
          <a:cxnLst/>
          <a:rect l="0" t="0" r="0" b="0"/>
          <a:pathLst>
            <a:path>
              <a:moveTo>
                <a:pt x="0" y="0"/>
              </a:moveTo>
              <a:lnTo>
                <a:pt x="0" y="95121"/>
              </a:lnTo>
              <a:lnTo>
                <a:pt x="1424756" y="95121"/>
              </a:lnTo>
              <a:lnTo>
                <a:pt x="1424756" y="1902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B3B78-537F-4435-AD9F-3A2056830360}">
      <dsp:nvSpPr>
        <dsp:cNvPr id="0" name=""/>
        <dsp:cNvSpPr/>
      </dsp:nvSpPr>
      <dsp:spPr>
        <a:xfrm>
          <a:off x="1333611" y="553940"/>
          <a:ext cx="2428763" cy="190242"/>
        </a:xfrm>
        <a:custGeom>
          <a:avLst/>
          <a:gdLst/>
          <a:ahLst/>
          <a:cxnLst/>
          <a:rect l="0" t="0" r="0" b="0"/>
          <a:pathLst>
            <a:path>
              <a:moveTo>
                <a:pt x="2428763" y="0"/>
              </a:moveTo>
              <a:lnTo>
                <a:pt x="2428763" y="95121"/>
              </a:lnTo>
              <a:lnTo>
                <a:pt x="0" y="95121"/>
              </a:lnTo>
              <a:lnTo>
                <a:pt x="0" y="1902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3B211-7F26-45D4-BF61-C9E50CF74817}">
      <dsp:nvSpPr>
        <dsp:cNvPr id="0" name=""/>
        <dsp:cNvSpPr/>
      </dsp:nvSpPr>
      <dsp:spPr>
        <a:xfrm>
          <a:off x="526606" y="100980"/>
          <a:ext cx="6471537" cy="4529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lt-LT" sz="1600" b="1" kern="1200">
              <a:latin typeface="Times New Roman" panose="02020603050405020304" pitchFamily="18" charset="0"/>
              <a:cs typeface="Times New Roman" panose="02020603050405020304" pitchFamily="18" charset="0"/>
            </a:rPr>
            <a:t>Tikslas - </a:t>
          </a:r>
          <a:r>
            <a:rPr lang="lt-LT" sz="1600" b="0" kern="1200">
              <a:latin typeface="Times New Roman" panose="02020603050405020304" pitchFamily="18" charset="0"/>
              <a:cs typeface="Times New Roman" panose="02020603050405020304" pitchFamily="18" charset="0"/>
            </a:rPr>
            <a:t>si</a:t>
          </a:r>
          <a:r>
            <a:rPr lang="lt-LT" sz="1600" kern="1200">
              <a:latin typeface="Times New Roman" panose="02020603050405020304" pitchFamily="18" charset="0"/>
              <a:cs typeface="Times New Roman" panose="02020603050405020304" pitchFamily="18" charset="0"/>
            </a:rPr>
            <a:t>ekti kiekvienio mokinio aukštesnių pasiekimų ir pažangos. </a:t>
          </a:r>
          <a:endParaRPr lang="en-GB" sz="1600" kern="1200">
            <a:latin typeface="Times New Roman" panose="02020603050405020304" pitchFamily="18" charset="0"/>
            <a:cs typeface="Times New Roman" panose="02020603050405020304" pitchFamily="18" charset="0"/>
          </a:endParaRPr>
        </a:p>
      </dsp:txBody>
      <dsp:txXfrm>
        <a:off x="526606" y="100980"/>
        <a:ext cx="6471537" cy="452959"/>
      </dsp:txXfrm>
    </dsp:sp>
    <dsp:sp modelId="{080A2AC0-5888-4FB4-BC55-7B50B9C6632A}">
      <dsp:nvSpPr>
        <dsp:cNvPr id="0" name=""/>
        <dsp:cNvSpPr/>
      </dsp:nvSpPr>
      <dsp:spPr>
        <a:xfrm>
          <a:off x="3977" y="744183"/>
          <a:ext cx="2659269" cy="5191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cs typeface="Times New Roman" panose="02020603050405020304" pitchFamily="18" charset="0"/>
            </a:rPr>
            <a:t>1. Uždavinys</a:t>
          </a:r>
          <a:br>
            <a:rPr lang="lt-LT" sz="1400" kern="1200">
              <a:latin typeface="Times New Roman" panose="02020603050405020304" pitchFamily="18" charset="0"/>
              <a:cs typeface="Times New Roman" panose="02020603050405020304" pitchFamily="18" charset="0"/>
            </a:rPr>
          </a:br>
          <a:r>
            <a:rPr lang="lt-LT" sz="1400" kern="1200">
              <a:latin typeface="Times New Roman" panose="02020603050405020304" pitchFamily="18" charset="0"/>
              <a:cs typeface="Times New Roman" panose="02020603050405020304" pitchFamily="18" charset="0"/>
            </a:rPr>
            <a:t>Plėtoti visų mokinių kompetencijas.</a:t>
          </a:r>
          <a:endParaRPr lang="en-GB" sz="1400" kern="1200">
            <a:latin typeface="Times New Roman" panose="02020603050405020304" pitchFamily="18" charset="0"/>
            <a:cs typeface="Times New Roman" panose="02020603050405020304" pitchFamily="18" charset="0"/>
          </a:endParaRPr>
        </a:p>
      </dsp:txBody>
      <dsp:txXfrm>
        <a:off x="3977" y="744183"/>
        <a:ext cx="2659269" cy="519181"/>
      </dsp:txXfrm>
    </dsp:sp>
    <dsp:sp modelId="{CF797102-8EE1-44CF-9F63-22646A861213}">
      <dsp:nvSpPr>
        <dsp:cNvPr id="0" name=""/>
        <dsp:cNvSpPr/>
      </dsp:nvSpPr>
      <dsp:spPr>
        <a:xfrm>
          <a:off x="2853489" y="744183"/>
          <a:ext cx="4667283" cy="5416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t-LT" sz="1400" b="1" kern="1200">
              <a:latin typeface="Times New Roman" panose="02020603050405020304" pitchFamily="18" charset="0"/>
              <a:cs typeface="Times New Roman" panose="02020603050405020304" pitchFamily="18" charset="0"/>
            </a:rPr>
            <a:t>2. Uždavinys</a:t>
          </a:r>
        </a:p>
        <a:p>
          <a:pPr marL="0" lvl="0" indent="0" algn="ctr" defTabSz="622300">
            <a:lnSpc>
              <a:spcPct val="90000"/>
            </a:lnSpc>
            <a:spcBef>
              <a:spcPct val="0"/>
            </a:spcBef>
            <a:spcAft>
              <a:spcPct val="35000"/>
            </a:spcAft>
            <a:buNone/>
          </a:pPr>
          <a:r>
            <a:rPr lang="lt-LT" sz="1400" kern="1200">
              <a:latin typeface="Times New Roman" panose="02020603050405020304" pitchFamily="18" charset="0"/>
              <a:cs typeface="Times New Roman" panose="02020603050405020304" pitchFamily="18" charset="0"/>
            </a:rPr>
            <a:t>Tobulinti mokytojų bendrąsias ir profesines kompetencijas.</a:t>
          </a:r>
          <a:endParaRPr lang="en-GB" sz="1400" kern="1200">
            <a:latin typeface="Times New Roman" panose="02020603050405020304" pitchFamily="18" charset="0"/>
            <a:cs typeface="Times New Roman" panose="02020603050405020304" pitchFamily="18" charset="0"/>
          </a:endParaRPr>
        </a:p>
      </dsp:txBody>
      <dsp:txXfrm>
        <a:off x="2853489" y="744183"/>
        <a:ext cx="4667283" cy="5416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9760-C0FB-4B11-9562-4D2CE31A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11950</Words>
  <Characters>6813</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D.</dc:creator>
  <cp:keywords/>
  <dc:description/>
  <cp:lastModifiedBy>LIUCIJA JASTRAMSKIENĖ</cp:lastModifiedBy>
  <cp:revision>2</cp:revision>
  <dcterms:created xsi:type="dcterms:W3CDTF">2022-02-17T13:05:00Z</dcterms:created>
  <dcterms:modified xsi:type="dcterms:W3CDTF">2022-02-17T13:05:00Z</dcterms:modified>
</cp:coreProperties>
</file>